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4F2C5E" w:rsidRDefault="004F2C5E" w:rsidP="00C20D54">
            <w:pPr>
              <w:bidi/>
              <w:spacing w:after="0"/>
              <w:ind w:right="-108"/>
              <w:rPr>
                <w:rFonts w:ascii="Bahij Nassim" w:eastAsia="Times New Roman" w:hAnsi="Bahij Nassim" w:cs="Bahij Nassim"/>
                <w:i/>
                <w:sz w:val="20"/>
                <w:szCs w:val="20"/>
                <w:lang w:val="en-GB" w:bidi="fa-IR"/>
              </w:rPr>
            </w:pPr>
            <w:r w:rsidRPr="004F2C5E">
              <w:rPr>
                <w:rFonts w:ascii="Bahij Nassim" w:hAnsi="Bahij Nassim" w:cs="Bahij Nassim" w:hint="cs"/>
                <w:rtl/>
                <w:lang w:bidi="ps-AF"/>
              </w:rPr>
              <w:t>د سلام شبکي د زونو د مرکزي سایټونو دپاره د 14 پایو مختلف النوع جنراټورونو  تهیه او تدارک د افغان ټیلي کام مخابراتي امارتي شرکت د ضرورت پروژه</w:t>
            </w:r>
            <w:r w:rsidRPr="004F2C5E">
              <w:rPr>
                <w:rFonts w:ascii="Bahij Nassim" w:eastAsia="Times New Roman" w:hAnsi="Bahij Nassim" w:cs="Bahij Nassim"/>
                <w:i/>
                <w:sz w:val="20"/>
                <w:szCs w:val="20"/>
                <w:rtl/>
                <w:lang w:val="en-GB" w:bidi="fa-IR"/>
              </w:rPr>
              <w:t xml:space="preserve"> </w:t>
            </w:r>
          </w:p>
          <w:p w:rsidR="00946D1E" w:rsidRPr="008B6F39" w:rsidRDefault="00946D1E" w:rsidP="004F2C5E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20D54" w:rsidRPr="0086604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8339E" w:rsidRPr="009519AB">
              <w:rPr>
                <w:rFonts w:ascii="Bahij Nazanin" w:hAnsi="Bahij Nazanin" w:cs="Bahij Nazanin"/>
                <w:color w:val="000000"/>
                <w:szCs w:val="24"/>
              </w:rPr>
              <w:t xml:space="preserve"> </w:t>
            </w:r>
            <w:r w:rsidR="004F2C5E" w:rsidRPr="00444339">
              <w:rPr>
                <w:rFonts w:ascii="Arial" w:hAnsi="Arial" w:cs="Arial"/>
                <w:color w:val="000000"/>
                <w:sz w:val="20"/>
              </w:rPr>
              <w:t xml:space="preserve"> AFTEL/1404/G-1</w:t>
            </w:r>
            <w:r w:rsidR="004F2C5E">
              <w:rPr>
                <w:rFonts w:ascii="Arial" w:hAnsi="Arial" w:cs="Arial"/>
                <w:color w:val="000000"/>
                <w:sz w:val="20"/>
              </w:rPr>
              <w:t>8</w:t>
            </w:r>
            <w:r w:rsidR="004F2C5E" w:rsidRPr="00444339">
              <w:rPr>
                <w:rFonts w:ascii="Arial" w:hAnsi="Arial" w:cs="Arial"/>
                <w:color w:val="000000"/>
                <w:sz w:val="20"/>
              </w:rPr>
              <w:t>/NCB</w:t>
            </w:r>
            <w:r w:rsidR="004F2C5E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  <w:r w:rsidR="006C4819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>: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49090D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1405-</w:t>
            </w:r>
            <w:r w:rsidR="00052BA2">
              <w:rPr>
                <w:rFonts w:ascii="Bahij Nassim" w:hAnsi="Bahij Nassim" w:cs="Bahij Nassim"/>
              </w:rPr>
              <w:t>2</w:t>
            </w:r>
            <w:r w:rsidR="00E31E59" w:rsidRPr="008B6F39">
              <w:rPr>
                <w:rFonts w:ascii="Bahij Nassim" w:hAnsi="Bahij Nassim" w:cs="Bahij Nassim"/>
              </w:rPr>
              <w:t>-</w:t>
            </w:r>
            <w:r w:rsidR="004F2C5E">
              <w:rPr>
                <w:rFonts w:ascii="Bahij Nassim" w:hAnsi="Bahij Nassim" w:cs="Bahij Nassim"/>
              </w:rPr>
              <w:t>20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98339E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یک </w:t>
            </w:r>
            <w:bookmarkStart w:id="0" w:name="_GoBack"/>
            <w:bookmarkEnd w:id="0"/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49090D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4F2C5E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مالیاتي اظهار نامه ارایه کول</w:t>
            </w:r>
            <w:r w:rsidR="00052BA2"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.</w:t>
            </w:r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49090D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403E4"/>
    <w:rsid w:val="00171B0E"/>
    <w:rsid w:val="001B3725"/>
    <w:rsid w:val="002D4A0C"/>
    <w:rsid w:val="00322EA3"/>
    <w:rsid w:val="00340250"/>
    <w:rsid w:val="003E4E5D"/>
    <w:rsid w:val="00426B49"/>
    <w:rsid w:val="00470DFE"/>
    <w:rsid w:val="0049090D"/>
    <w:rsid w:val="004A7409"/>
    <w:rsid w:val="004C5D53"/>
    <w:rsid w:val="004F2C5E"/>
    <w:rsid w:val="0052018D"/>
    <w:rsid w:val="00520495"/>
    <w:rsid w:val="00544B5F"/>
    <w:rsid w:val="00581CD5"/>
    <w:rsid w:val="00626668"/>
    <w:rsid w:val="006A3E0F"/>
    <w:rsid w:val="006B39A9"/>
    <w:rsid w:val="006C4819"/>
    <w:rsid w:val="007F1FE5"/>
    <w:rsid w:val="008647C4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F2489A"/>
    <w:rsid w:val="00F350FB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F464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3</cp:revision>
  <cp:lastPrinted>2026-03-01T08:07:00Z</cp:lastPrinted>
  <dcterms:created xsi:type="dcterms:W3CDTF">2026-04-12T05:13:00Z</dcterms:created>
  <dcterms:modified xsi:type="dcterms:W3CDTF">2026-04-12T05:14:00Z</dcterms:modified>
</cp:coreProperties>
</file>