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DB" w:rsidRPr="00BA7E29" w:rsidRDefault="00B269DB" w:rsidP="007275D4">
      <w:pPr>
        <w:numPr>
          <w:ilvl w:val="12"/>
          <w:numId w:val="0"/>
        </w:numPr>
        <w:jc w:val="center"/>
        <w:rPr>
          <w:rFonts w:asciiTheme="majorBidi" w:hAnsiTheme="majorBidi" w:cs="B Nazanin"/>
          <w:b/>
          <w:bCs/>
          <w:spacing w:val="-3"/>
          <w:sz w:val="32"/>
          <w:szCs w:val="32"/>
          <w:lang w:val="en-GB"/>
        </w:rPr>
      </w:pPr>
      <w:r w:rsidRPr="00BA7E29">
        <w:rPr>
          <w:rFonts w:asciiTheme="majorBidi" w:hAnsiTheme="majorBidi" w:cs="B Nazanin"/>
          <w:b/>
          <w:bCs/>
          <w:spacing w:val="-3"/>
          <w:sz w:val="32"/>
          <w:szCs w:val="32"/>
        </w:rPr>
        <w:t xml:space="preserve">Invitation for </w:t>
      </w:r>
      <w:r w:rsidR="007275D4" w:rsidRPr="00BA7E29">
        <w:rPr>
          <w:rFonts w:asciiTheme="majorBidi" w:hAnsiTheme="majorBidi" w:cs="B Nazanin"/>
          <w:b/>
          <w:bCs/>
          <w:spacing w:val="-3"/>
          <w:sz w:val="32"/>
          <w:szCs w:val="32"/>
          <w:lang w:val="en-GB"/>
        </w:rPr>
        <w:t>Bids</w:t>
      </w:r>
    </w:p>
    <w:p w:rsidR="00B269DB" w:rsidRPr="00E008CD" w:rsidRDefault="00B269DB" w:rsidP="00B269DB">
      <w:pPr>
        <w:numPr>
          <w:ilvl w:val="12"/>
          <w:numId w:val="0"/>
        </w:numPr>
        <w:jc w:val="center"/>
        <w:rPr>
          <w:rFonts w:asciiTheme="majorBidi" w:hAnsiTheme="majorBidi" w:cs="B Nazanin"/>
          <w:spacing w:val="-3"/>
          <w:szCs w:val="24"/>
        </w:rPr>
      </w:pPr>
    </w:p>
    <w:p w:rsidR="00B269DB" w:rsidRPr="00E008CD" w:rsidRDefault="00B269DB" w:rsidP="00B269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heme="majorBidi" w:hAnsiTheme="majorBidi" w:cs="B Nazanin"/>
          <w:spacing w:val="-3"/>
          <w:szCs w:val="24"/>
        </w:rPr>
      </w:pPr>
      <w:r w:rsidRPr="00E008CD">
        <w:rPr>
          <w:rFonts w:asciiTheme="majorBidi" w:hAnsiTheme="majorBidi" w:cs="B Nazanin"/>
          <w:spacing w:val="-3"/>
          <w:szCs w:val="24"/>
        </w:rPr>
        <w:t>Islamic Republic of Afghanistan</w:t>
      </w:r>
    </w:p>
    <w:p w:rsidR="00486493" w:rsidRDefault="00486493" w:rsidP="00B012D8">
      <w:pPr>
        <w:numPr>
          <w:ilvl w:val="12"/>
          <w:numId w:val="0"/>
        </w:numPr>
        <w:jc w:val="center"/>
        <w:rPr>
          <w:rFonts w:asciiTheme="majorBidi" w:hAnsiTheme="majorBidi" w:cs="B Nazanin"/>
          <w:bCs/>
          <w:spacing w:val="-3"/>
          <w:szCs w:val="24"/>
          <w:lang w:val="en-GB"/>
        </w:rPr>
      </w:pPr>
      <w:r w:rsidRPr="00486493">
        <w:rPr>
          <w:rFonts w:asciiTheme="majorBidi" w:hAnsiTheme="majorBidi" w:cs="B Nazanin"/>
          <w:bCs/>
          <w:spacing w:val="-3"/>
          <w:szCs w:val="24"/>
          <w:lang w:val="en-GB"/>
        </w:rPr>
        <w:t>Ministry of Communications and IT (MCIT)</w:t>
      </w:r>
    </w:p>
    <w:p w:rsidR="00B269DB" w:rsidRPr="00E008CD" w:rsidRDefault="00B269DB" w:rsidP="00B012D8">
      <w:pPr>
        <w:numPr>
          <w:ilvl w:val="12"/>
          <w:numId w:val="0"/>
        </w:numPr>
        <w:jc w:val="center"/>
        <w:rPr>
          <w:rFonts w:asciiTheme="majorBidi" w:hAnsiTheme="majorBidi" w:cs="B Nazanin"/>
          <w:spacing w:val="-3"/>
          <w:szCs w:val="24"/>
        </w:rPr>
      </w:pPr>
      <w:r w:rsidRPr="00E008CD">
        <w:rPr>
          <w:rFonts w:asciiTheme="majorBidi" w:hAnsiTheme="majorBidi" w:cs="B Nazanin"/>
          <w:spacing w:val="-3"/>
          <w:szCs w:val="24"/>
        </w:rPr>
        <w:t>Kabul, Afghanistan</w:t>
      </w:r>
    </w:p>
    <w:p w:rsidR="00B269DB" w:rsidRPr="00E008CD" w:rsidRDefault="00B269DB" w:rsidP="00B269DB">
      <w:pPr>
        <w:numPr>
          <w:ilvl w:val="12"/>
          <w:numId w:val="0"/>
        </w:numPr>
        <w:spacing w:before="60" w:after="60"/>
        <w:jc w:val="center"/>
        <w:rPr>
          <w:rFonts w:asciiTheme="majorBidi" w:hAnsiTheme="majorBidi" w:cs="B Nazanin"/>
          <w:spacing w:val="-3"/>
          <w:szCs w:val="24"/>
        </w:rPr>
      </w:pPr>
      <w:r w:rsidRPr="00E008CD">
        <w:rPr>
          <w:rFonts w:asciiTheme="majorBidi" w:hAnsiTheme="majorBidi" w:cs="B Nazanin"/>
          <w:spacing w:val="-3"/>
          <w:szCs w:val="24"/>
        </w:rPr>
        <w:t xml:space="preserve"> International Competitive Bidding (ICB)</w:t>
      </w:r>
    </w:p>
    <w:p w:rsidR="00E008CD" w:rsidRDefault="00486493" w:rsidP="007D526A">
      <w:pPr>
        <w:jc w:val="both"/>
        <w:rPr>
          <w:rFonts w:asciiTheme="majorBidi" w:hAnsiTheme="majorBidi" w:cs="B Nazanin"/>
          <w:spacing w:val="-3"/>
          <w:szCs w:val="24"/>
        </w:rPr>
      </w:pPr>
      <w:r w:rsidRPr="00486493">
        <w:rPr>
          <w:rFonts w:asciiTheme="majorBidi" w:hAnsiTheme="majorBidi" w:cs="B Nazanin"/>
          <w:b/>
          <w:bCs/>
          <w:spacing w:val="-3"/>
          <w:szCs w:val="24"/>
          <w:lang w:val="en-GB"/>
        </w:rPr>
        <w:t>Establishment of Ground Station for South Asian Satellite (SAS)</w:t>
      </w:r>
      <w:bookmarkStart w:id="0" w:name="OLE_LINK18"/>
      <w:bookmarkStart w:id="1" w:name="OLE_LINK21"/>
      <w:bookmarkStart w:id="2" w:name="OLE_LINK13"/>
      <w:bookmarkStart w:id="3" w:name="OLE_LINK8"/>
      <w:bookmarkStart w:id="4" w:name="OLE_LINK7"/>
      <w:r w:rsidR="007D526A">
        <w:rPr>
          <w:rFonts w:asciiTheme="majorBidi" w:hAnsiTheme="majorBidi" w:cs="B Nazanin"/>
          <w:b/>
          <w:bCs/>
          <w:iCs/>
          <w:spacing w:val="-3"/>
          <w:szCs w:val="24"/>
          <w:lang w:val="en-GB"/>
        </w:rPr>
        <w:t>,</w:t>
      </w:r>
      <w:r w:rsidRPr="00486493">
        <w:rPr>
          <w:rFonts w:asciiTheme="majorBidi" w:hAnsiTheme="majorBidi" w:cs="B Nazanin"/>
          <w:b/>
          <w:bCs/>
          <w:iCs/>
          <w:spacing w:val="-3"/>
          <w:szCs w:val="24"/>
          <w:lang w:val="en-GB"/>
        </w:rPr>
        <w:t xml:space="preserve"> NPA/MoCIT/99/G-7166/ICB</w:t>
      </w:r>
    </w:p>
    <w:p w:rsidR="009F1359" w:rsidRPr="00B012D8" w:rsidRDefault="00486493" w:rsidP="00486493">
      <w:pPr>
        <w:pStyle w:val="ListParagraph"/>
        <w:numPr>
          <w:ilvl w:val="0"/>
          <w:numId w:val="10"/>
        </w:numPr>
        <w:jc w:val="both"/>
        <w:rPr>
          <w:rFonts w:asciiTheme="majorBidi" w:hAnsiTheme="majorBidi" w:cs="B Nazanin"/>
          <w:spacing w:val="-3"/>
          <w:szCs w:val="24"/>
        </w:rPr>
      </w:pPr>
      <w:r w:rsidRPr="00486493">
        <w:rPr>
          <w:rFonts w:asciiTheme="majorBidi" w:hAnsiTheme="majorBidi" w:cs="B Nazanin"/>
          <w:spacing w:val="-3"/>
          <w:szCs w:val="24"/>
        </w:rPr>
        <w:t>Ministry of Communications and IT (MCIT)</w:t>
      </w:r>
      <w:r w:rsidR="007275D4">
        <w:rPr>
          <w:rFonts w:asciiTheme="majorBidi" w:hAnsiTheme="majorBidi" w:cs="B Nazanin"/>
          <w:spacing w:val="-3"/>
          <w:szCs w:val="24"/>
        </w:rPr>
        <w:t xml:space="preserve">, </w:t>
      </w:r>
      <w:r w:rsidR="00B012D8" w:rsidRPr="00B012D8">
        <w:rPr>
          <w:rFonts w:asciiTheme="majorBidi" w:hAnsiTheme="majorBidi" w:cs="B Nazanin"/>
          <w:spacing w:val="-3"/>
          <w:szCs w:val="24"/>
        </w:rPr>
        <w:t>Islamic Republic of Afghanistan, intends to apply a contract from (</w:t>
      </w:r>
      <w:r>
        <w:rPr>
          <w:rFonts w:cs="B Nazanin"/>
          <w:b/>
          <w:bCs/>
          <w:iCs/>
          <w:lang w:val="en-GB"/>
        </w:rPr>
        <w:t>MCIT</w:t>
      </w:r>
      <w:r w:rsidR="00B012D8" w:rsidRPr="00B012D8">
        <w:rPr>
          <w:rFonts w:asciiTheme="majorBidi" w:hAnsiTheme="majorBidi" w:cs="B Nazanin"/>
          <w:spacing w:val="-3"/>
          <w:szCs w:val="24"/>
        </w:rPr>
        <w:t>) budget for</w:t>
      </w:r>
      <w:r w:rsidR="00A53866" w:rsidRPr="00B012D8">
        <w:rPr>
          <w:rFonts w:asciiTheme="majorBidi" w:hAnsiTheme="majorBidi" w:cs="B Nazanin"/>
          <w:spacing w:val="-3"/>
          <w:szCs w:val="24"/>
        </w:rPr>
        <w:t xml:space="preserve"> </w:t>
      </w:r>
      <w:r w:rsidRPr="00486493">
        <w:rPr>
          <w:rFonts w:asciiTheme="majorBidi" w:hAnsiTheme="majorBidi" w:cs="B Nazanin"/>
          <w:b/>
          <w:bCs/>
          <w:spacing w:val="-3"/>
          <w:szCs w:val="24"/>
          <w:lang w:val="en-GB"/>
        </w:rPr>
        <w:t>Establishment of Ground Station for South Asian Satellite (SAS)</w:t>
      </w:r>
      <w:r>
        <w:rPr>
          <w:rFonts w:asciiTheme="majorBidi" w:hAnsiTheme="majorBidi" w:cs="B Nazanin"/>
          <w:b/>
          <w:bCs/>
          <w:spacing w:val="-3"/>
          <w:szCs w:val="24"/>
          <w:lang w:val="en-GB"/>
        </w:rPr>
        <w:t xml:space="preserve"> </w:t>
      </w:r>
      <w:r w:rsidR="00290873" w:rsidRPr="00B012D8">
        <w:rPr>
          <w:rFonts w:asciiTheme="majorBidi" w:hAnsiTheme="majorBidi" w:cs="B Nazanin"/>
          <w:spacing w:val="-3"/>
          <w:szCs w:val="24"/>
        </w:rPr>
        <w:t xml:space="preserve">against Contract Package No: </w:t>
      </w:r>
      <w:bookmarkEnd w:id="0"/>
      <w:bookmarkEnd w:id="1"/>
      <w:r w:rsidRPr="00486493">
        <w:rPr>
          <w:rFonts w:asciiTheme="majorBidi" w:hAnsiTheme="majorBidi" w:cs="B Nazanin"/>
          <w:b/>
          <w:bCs/>
          <w:iCs/>
          <w:spacing w:val="-3"/>
          <w:szCs w:val="24"/>
          <w:lang w:val="en-GB"/>
        </w:rPr>
        <w:t>: NPA/MoCIT/99/G-7166/ICB</w:t>
      </w:r>
    </w:p>
    <w:p w:rsidR="00B269DB" w:rsidRPr="00E008CD" w:rsidRDefault="00B50CAD" w:rsidP="009F1359">
      <w:pPr>
        <w:autoSpaceDE w:val="0"/>
        <w:autoSpaceDN w:val="0"/>
        <w:adjustRightInd w:val="0"/>
        <w:rPr>
          <w:rFonts w:asciiTheme="majorBidi" w:hAnsiTheme="majorBidi" w:cs="B Nazanin"/>
          <w:spacing w:val="-3"/>
          <w:szCs w:val="24"/>
        </w:rPr>
      </w:pPr>
      <w:r w:rsidRPr="00E008CD">
        <w:rPr>
          <w:rFonts w:asciiTheme="majorBidi" w:hAnsiTheme="majorBidi" w:cs="B Nazanin"/>
          <w:spacing w:val="-3"/>
          <w:szCs w:val="24"/>
        </w:rPr>
        <w:t xml:space="preserve"> </w:t>
      </w:r>
      <w:r w:rsidRPr="00E008CD">
        <w:rPr>
          <w:rFonts w:asciiTheme="majorBidi" w:hAnsiTheme="majorBidi" w:cs="B Nazanin" w:hint="cs"/>
          <w:spacing w:val="-3"/>
          <w:szCs w:val="24"/>
          <w:rtl/>
        </w:rPr>
        <w:t xml:space="preserve">             </w:t>
      </w:r>
      <w:r w:rsidR="00E174CC">
        <w:rPr>
          <w:rFonts w:asciiTheme="majorBidi" w:hAnsiTheme="majorBidi" w:cs="B Nazanin" w:hint="cs"/>
          <w:spacing w:val="-3"/>
          <w:szCs w:val="24"/>
          <w:rtl/>
        </w:rPr>
        <w:t xml:space="preserve">                              </w:t>
      </w:r>
      <w:r w:rsidRPr="00E008CD">
        <w:rPr>
          <w:rFonts w:asciiTheme="majorBidi" w:hAnsiTheme="majorBidi" w:cs="B Nazanin" w:hint="cs"/>
          <w:spacing w:val="-3"/>
          <w:szCs w:val="24"/>
          <w:rtl/>
        </w:rPr>
        <w:t xml:space="preserve">                </w:t>
      </w:r>
      <w:bookmarkEnd w:id="2"/>
      <w:bookmarkEnd w:id="3"/>
      <w:bookmarkEnd w:id="4"/>
    </w:p>
    <w:p w:rsidR="009F1359" w:rsidRPr="007275D4" w:rsidRDefault="00B012D8" w:rsidP="00486493">
      <w:pPr>
        <w:pStyle w:val="ListParagraph"/>
        <w:numPr>
          <w:ilvl w:val="0"/>
          <w:numId w:val="10"/>
        </w:numPr>
        <w:jc w:val="both"/>
        <w:rPr>
          <w:rFonts w:asciiTheme="majorBidi" w:hAnsiTheme="majorBidi" w:cs="B Nazanin"/>
          <w:spacing w:val="-3"/>
          <w:szCs w:val="24"/>
        </w:rPr>
      </w:pPr>
      <w:r w:rsidRPr="00B012D8">
        <w:rPr>
          <w:rFonts w:asciiTheme="majorBidi" w:hAnsiTheme="majorBidi" w:cs="B Nazanin"/>
          <w:spacing w:val="-3"/>
          <w:szCs w:val="24"/>
        </w:rPr>
        <w:t xml:space="preserve">National Procurement Authority (NPA), on behalf of </w:t>
      </w:r>
      <w:r w:rsidR="00486493" w:rsidRPr="00486493">
        <w:rPr>
          <w:rFonts w:asciiTheme="majorBidi" w:hAnsiTheme="majorBidi" w:cs="B Nazanin"/>
          <w:spacing w:val="-3"/>
          <w:szCs w:val="24"/>
        </w:rPr>
        <w:t>Ministry of Communications and IT (MCIT)</w:t>
      </w:r>
      <w:r w:rsidR="0068370A">
        <w:rPr>
          <w:rFonts w:asciiTheme="majorBidi" w:hAnsiTheme="majorBidi" w:cs="B Nazanin"/>
          <w:spacing w:val="-3"/>
          <w:szCs w:val="24"/>
        </w:rPr>
        <w:t>,</w:t>
      </w:r>
      <w:r w:rsidR="007275D4">
        <w:rPr>
          <w:rFonts w:asciiTheme="majorBidi" w:hAnsiTheme="majorBidi" w:cs="B Nazanin"/>
          <w:spacing w:val="-3"/>
          <w:szCs w:val="24"/>
        </w:rPr>
        <w:t xml:space="preserve"> </w:t>
      </w:r>
      <w:r w:rsidR="007275D4" w:rsidRPr="007275D4">
        <w:rPr>
          <w:rFonts w:asciiTheme="majorBidi" w:hAnsiTheme="majorBidi" w:cs="B Nazanin"/>
          <w:spacing w:val="-3"/>
          <w:szCs w:val="24"/>
        </w:rPr>
        <w:t>now invites sealed Bids from eligible Bidders for</w:t>
      </w:r>
    </w:p>
    <w:p w:rsidR="00B012D8" w:rsidRPr="00B012D8" w:rsidRDefault="00B012D8" w:rsidP="00B012D8">
      <w:pPr>
        <w:rPr>
          <w:rFonts w:asciiTheme="majorBidi" w:hAnsiTheme="majorBidi" w:cs="B Nazanin"/>
          <w:b/>
          <w:bCs/>
          <w:spacing w:val="-3"/>
          <w:szCs w:val="24"/>
          <w:lang w:val="en-GB"/>
        </w:rPr>
      </w:pPr>
    </w:p>
    <w:tbl>
      <w:tblPr>
        <w:tblW w:w="828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2738"/>
        <w:gridCol w:w="2700"/>
      </w:tblGrid>
      <w:tr w:rsidR="00B012D8" w:rsidRPr="00DD0DC0" w:rsidTr="00B012D8">
        <w:trPr>
          <w:trHeight w:val="772"/>
        </w:trPr>
        <w:tc>
          <w:tcPr>
            <w:tcW w:w="2842" w:type="dxa"/>
            <w:shd w:val="clear" w:color="auto" w:fill="auto"/>
            <w:vAlign w:val="center"/>
          </w:tcPr>
          <w:p w:rsidR="00B012D8" w:rsidRPr="00DD0DC0" w:rsidRDefault="00B012D8" w:rsidP="007275D4">
            <w:pPr>
              <w:tabs>
                <w:tab w:val="right" w:pos="7254"/>
              </w:tabs>
              <w:spacing w:before="120" w:after="120"/>
              <w:jc w:val="center"/>
              <w:rPr>
                <w:b/>
                <w:bCs/>
                <w:sz w:val="20"/>
              </w:rPr>
            </w:pPr>
            <w:r w:rsidRPr="00DD0DC0">
              <w:rPr>
                <w:b/>
                <w:bCs/>
                <w:sz w:val="20"/>
              </w:rPr>
              <w:t xml:space="preserve">Description of </w:t>
            </w:r>
            <w:r w:rsidR="007275D4">
              <w:rPr>
                <w:b/>
                <w:bCs/>
                <w:sz w:val="20"/>
              </w:rPr>
              <w:t>Goods</w:t>
            </w:r>
          </w:p>
        </w:tc>
        <w:tc>
          <w:tcPr>
            <w:tcW w:w="2738" w:type="dxa"/>
            <w:shd w:val="clear" w:color="auto" w:fill="auto"/>
            <w:vAlign w:val="center"/>
          </w:tcPr>
          <w:p w:rsidR="00B012D8" w:rsidRPr="00DD0DC0" w:rsidRDefault="00B012D8" w:rsidP="00AE4234">
            <w:pPr>
              <w:tabs>
                <w:tab w:val="right" w:pos="7254"/>
              </w:tabs>
              <w:spacing w:before="120" w:after="120"/>
              <w:jc w:val="center"/>
              <w:rPr>
                <w:b/>
                <w:bCs/>
                <w:sz w:val="20"/>
              </w:rPr>
            </w:pPr>
            <w:r w:rsidRPr="00DD0DC0">
              <w:rPr>
                <w:b/>
                <w:bCs/>
                <w:sz w:val="20"/>
              </w:rPr>
              <w:t>Bid Security Validity period in number of days</w:t>
            </w:r>
          </w:p>
        </w:tc>
        <w:tc>
          <w:tcPr>
            <w:tcW w:w="2700" w:type="dxa"/>
            <w:shd w:val="clear" w:color="auto" w:fill="auto"/>
            <w:vAlign w:val="center"/>
          </w:tcPr>
          <w:p w:rsidR="00B012D8" w:rsidRPr="00BA7E29" w:rsidRDefault="00B012D8" w:rsidP="00AE4234">
            <w:pPr>
              <w:tabs>
                <w:tab w:val="right" w:pos="7254"/>
              </w:tabs>
              <w:bidi/>
              <w:spacing w:before="120" w:after="120"/>
              <w:jc w:val="center"/>
              <w:rPr>
                <w:b/>
                <w:bCs/>
                <w:sz w:val="20"/>
              </w:rPr>
            </w:pPr>
            <w:r w:rsidRPr="00BA7E29">
              <w:rPr>
                <w:b/>
                <w:sz w:val="20"/>
                <w:lang w:val="en-GB"/>
              </w:rPr>
              <w:t>Bid Security amount in USD or an equivalent amount in freely convertible currency</w:t>
            </w:r>
          </w:p>
        </w:tc>
      </w:tr>
      <w:tr w:rsidR="00B012D8" w:rsidRPr="00DD0DC0" w:rsidTr="00B012D8">
        <w:trPr>
          <w:trHeight w:val="889"/>
        </w:trPr>
        <w:tc>
          <w:tcPr>
            <w:tcW w:w="2842" w:type="dxa"/>
            <w:shd w:val="clear" w:color="auto" w:fill="auto"/>
          </w:tcPr>
          <w:p w:rsidR="00B012D8" w:rsidRPr="005167A8" w:rsidRDefault="00486493" w:rsidP="00486493">
            <w:pPr>
              <w:tabs>
                <w:tab w:val="right" w:pos="7254"/>
              </w:tabs>
              <w:spacing w:before="120" w:after="120"/>
              <w:jc w:val="both"/>
              <w:rPr>
                <w:sz w:val="20"/>
              </w:rPr>
            </w:pPr>
            <w:r w:rsidRPr="00486493">
              <w:t>Establishment of Ground Station for South Asian Satellite (SAS)</w:t>
            </w:r>
          </w:p>
        </w:tc>
        <w:tc>
          <w:tcPr>
            <w:tcW w:w="2738" w:type="dxa"/>
            <w:shd w:val="clear" w:color="auto" w:fill="auto"/>
            <w:vAlign w:val="center"/>
          </w:tcPr>
          <w:p w:rsidR="00B012D8" w:rsidRPr="005167A8" w:rsidRDefault="007275D4" w:rsidP="00AE4234">
            <w:pPr>
              <w:tabs>
                <w:tab w:val="right" w:pos="7254"/>
              </w:tabs>
              <w:spacing w:before="120" w:after="120"/>
              <w:jc w:val="center"/>
              <w:rPr>
                <w:sz w:val="20"/>
              </w:rPr>
            </w:pPr>
            <w:r w:rsidRPr="00520178">
              <w:rPr>
                <w:rFonts w:asciiTheme="majorBidi" w:eastAsiaTheme="minorHAnsi" w:hAnsiTheme="majorBidi" w:cstheme="majorBidi"/>
              </w:rPr>
              <w:t>148 (120+28) days</w:t>
            </w:r>
          </w:p>
        </w:tc>
        <w:tc>
          <w:tcPr>
            <w:tcW w:w="2700" w:type="dxa"/>
            <w:shd w:val="clear" w:color="auto" w:fill="auto"/>
            <w:vAlign w:val="center"/>
          </w:tcPr>
          <w:p w:rsidR="00486493" w:rsidRPr="00486493" w:rsidRDefault="00486493" w:rsidP="007275D4">
            <w:pPr>
              <w:tabs>
                <w:tab w:val="right" w:pos="7254"/>
              </w:tabs>
              <w:spacing w:before="120" w:after="120"/>
              <w:jc w:val="center"/>
              <w:rPr>
                <w:szCs w:val="24"/>
              </w:rPr>
            </w:pPr>
            <w:r w:rsidRPr="00486493">
              <w:rPr>
                <w:szCs w:val="24"/>
              </w:rPr>
              <w:t xml:space="preserve">45,000 </w:t>
            </w:r>
          </w:p>
          <w:p w:rsidR="00B012D8" w:rsidRPr="00B012D8" w:rsidRDefault="00486493" w:rsidP="007275D4">
            <w:pPr>
              <w:tabs>
                <w:tab w:val="right" w:pos="7254"/>
              </w:tabs>
              <w:spacing w:before="120" w:after="120"/>
              <w:jc w:val="center"/>
              <w:rPr>
                <w:sz w:val="20"/>
              </w:rPr>
            </w:pPr>
            <w:r w:rsidRPr="00486493">
              <w:rPr>
                <w:szCs w:val="24"/>
              </w:rPr>
              <w:t>(US Dollar Forty-Five thousand)</w:t>
            </w:r>
          </w:p>
        </w:tc>
      </w:tr>
    </w:tbl>
    <w:p w:rsidR="005167A8" w:rsidRPr="00290873" w:rsidRDefault="005167A8" w:rsidP="005167A8">
      <w:pPr>
        <w:pStyle w:val="ListParagraph"/>
        <w:rPr>
          <w:rFonts w:asciiTheme="majorBidi" w:hAnsiTheme="majorBidi" w:cs="B Nazanin"/>
          <w:spacing w:val="-3"/>
          <w:szCs w:val="24"/>
        </w:rPr>
      </w:pPr>
    </w:p>
    <w:p w:rsidR="00B269DB" w:rsidRPr="00E008CD" w:rsidRDefault="00290873" w:rsidP="00C31DCA">
      <w:pPr>
        <w:autoSpaceDE w:val="0"/>
        <w:autoSpaceDN w:val="0"/>
        <w:adjustRightInd w:val="0"/>
        <w:rPr>
          <w:rFonts w:asciiTheme="majorBidi" w:hAnsiTheme="majorBidi" w:cs="B Nazanin"/>
          <w:spacing w:val="-3"/>
          <w:szCs w:val="24"/>
        </w:rPr>
      </w:pPr>
      <w:r>
        <w:rPr>
          <w:rFonts w:asciiTheme="majorBidi" w:hAnsiTheme="majorBidi" w:cs="B Nazanin"/>
          <w:spacing w:val="-3"/>
          <w:szCs w:val="24"/>
        </w:rPr>
        <w:t xml:space="preserve">         </w:t>
      </w:r>
    </w:p>
    <w:p w:rsidR="00E008CD" w:rsidRPr="007275D4" w:rsidRDefault="00B269DB" w:rsidP="007275D4">
      <w:pPr>
        <w:suppressAutoHyphens/>
        <w:ind w:left="360" w:hanging="360"/>
        <w:jc w:val="both"/>
        <w:rPr>
          <w:rFonts w:asciiTheme="majorBidi" w:hAnsiTheme="majorBidi" w:cs="B Nazanin"/>
          <w:spacing w:val="-3"/>
          <w:szCs w:val="24"/>
        </w:rPr>
      </w:pPr>
      <w:r w:rsidRPr="00E008CD">
        <w:rPr>
          <w:rFonts w:asciiTheme="majorBidi" w:hAnsiTheme="majorBidi" w:cs="B Nazanin"/>
          <w:spacing w:val="-3"/>
          <w:szCs w:val="24"/>
        </w:rPr>
        <w:t>3.</w:t>
      </w:r>
      <w:r w:rsidRPr="00E008CD">
        <w:rPr>
          <w:rFonts w:asciiTheme="majorBidi" w:hAnsiTheme="majorBidi" w:cs="B Nazanin"/>
          <w:spacing w:val="-3"/>
          <w:szCs w:val="24"/>
        </w:rPr>
        <w:tab/>
      </w:r>
      <w:r w:rsidR="007275D4" w:rsidRPr="007275D4">
        <w:rPr>
          <w:rFonts w:asciiTheme="majorBidi" w:hAnsiTheme="majorBidi" w:cs="B Nazanin"/>
          <w:spacing w:val="-3"/>
          <w:szCs w:val="24"/>
        </w:rPr>
        <w:t>Bidding will be conducted through International Competitive Bidding (ICB)</w:t>
      </w:r>
      <w:r w:rsidR="007275D4" w:rsidRPr="007275D4">
        <w:t xml:space="preserve"> </w:t>
      </w:r>
      <w:r w:rsidR="007275D4" w:rsidRPr="007275D4">
        <w:rPr>
          <w:rFonts w:asciiTheme="majorBidi" w:hAnsiTheme="majorBidi" w:cs="B Nazanin"/>
          <w:spacing w:val="-3"/>
          <w:szCs w:val="24"/>
        </w:rPr>
        <w:t>and is open to all eligible Bidders as defined in the Procurement Regulations.</w:t>
      </w:r>
    </w:p>
    <w:p w:rsidR="007275D4" w:rsidRPr="007275D4" w:rsidRDefault="007275D4" w:rsidP="007275D4">
      <w:pPr>
        <w:suppressAutoHyphens/>
        <w:ind w:left="360" w:hanging="360"/>
        <w:jc w:val="both"/>
        <w:rPr>
          <w:rFonts w:asciiTheme="majorBidi" w:hAnsiTheme="majorBidi" w:cs="B Nazanin"/>
          <w:spacing w:val="-3"/>
          <w:szCs w:val="24"/>
        </w:rPr>
      </w:pPr>
    </w:p>
    <w:p w:rsidR="00B269DB" w:rsidRPr="00E008CD" w:rsidRDefault="00B269DB" w:rsidP="00B269DB">
      <w:pPr>
        <w:autoSpaceDE w:val="0"/>
        <w:autoSpaceDN w:val="0"/>
        <w:adjustRightInd w:val="0"/>
        <w:ind w:left="360" w:hanging="360"/>
        <w:jc w:val="both"/>
        <w:rPr>
          <w:rFonts w:asciiTheme="majorBidi" w:hAnsiTheme="majorBidi" w:cs="B Nazanin"/>
          <w:spacing w:val="-3"/>
          <w:szCs w:val="24"/>
        </w:rPr>
      </w:pPr>
      <w:r w:rsidRPr="00E008CD">
        <w:rPr>
          <w:rFonts w:asciiTheme="majorBidi" w:hAnsiTheme="majorBidi" w:cs="B Nazanin"/>
          <w:spacing w:val="-3"/>
          <w:szCs w:val="24"/>
        </w:rPr>
        <w:t>4.   Qualifications requirements include:</w:t>
      </w:r>
    </w:p>
    <w:p w:rsidR="00B269DB" w:rsidRPr="00E008CD" w:rsidRDefault="00B269DB" w:rsidP="00B269DB">
      <w:pPr>
        <w:autoSpaceDE w:val="0"/>
        <w:autoSpaceDN w:val="0"/>
        <w:adjustRightInd w:val="0"/>
        <w:jc w:val="both"/>
        <w:rPr>
          <w:rFonts w:asciiTheme="majorBidi" w:hAnsiTheme="majorBidi" w:cs="B Nazanin"/>
          <w:spacing w:val="-3"/>
          <w:szCs w:val="24"/>
        </w:rPr>
      </w:pPr>
    </w:p>
    <w:p w:rsidR="003E435D" w:rsidRPr="00F508DA" w:rsidRDefault="00FF49DE" w:rsidP="00F508DA">
      <w:pPr>
        <w:pStyle w:val="BankNormal"/>
        <w:spacing w:after="200"/>
        <w:ind w:left="1080" w:hanging="540"/>
        <w:jc w:val="both"/>
        <w:rPr>
          <w:b/>
          <w:bCs/>
        </w:rPr>
      </w:pPr>
      <w:r w:rsidRPr="00E008CD">
        <w:rPr>
          <w:rFonts w:asciiTheme="majorBidi" w:hAnsiTheme="majorBidi" w:cs="B Nazanin"/>
          <w:spacing w:val="-3"/>
          <w:szCs w:val="24"/>
        </w:rPr>
        <w:t xml:space="preserve">(a) </w:t>
      </w:r>
      <w:r w:rsidRPr="00E008CD">
        <w:rPr>
          <w:rFonts w:asciiTheme="majorBidi" w:hAnsiTheme="majorBidi" w:cs="B Nazanin"/>
          <w:spacing w:val="-3"/>
          <w:szCs w:val="24"/>
        </w:rPr>
        <w:tab/>
      </w:r>
      <w:r w:rsidR="00F508DA" w:rsidRPr="00F508DA">
        <w:rPr>
          <w:b/>
          <w:bCs/>
        </w:rPr>
        <w:t>(a)</w:t>
      </w:r>
      <w:r w:rsidR="00F508DA" w:rsidRPr="00F508DA">
        <w:rPr>
          <w:b/>
          <w:bCs/>
        </w:rPr>
        <w:tab/>
        <w:t>Financial Capability:</w:t>
      </w:r>
    </w:p>
    <w:p w:rsidR="00F508DA" w:rsidRPr="00F508DA" w:rsidRDefault="00F508DA" w:rsidP="00486493">
      <w:pPr>
        <w:widowControl w:val="0"/>
        <w:suppressAutoHyphens/>
        <w:adjustRightInd w:val="0"/>
        <w:spacing w:after="200"/>
        <w:ind w:left="720"/>
        <w:jc w:val="both"/>
        <w:textAlignment w:val="baseline"/>
      </w:pPr>
      <w:r w:rsidRPr="00F508DA">
        <w:t xml:space="preserve">Bidders shall include a bank statement or an unconditional line of credit or any other reputable documents indicating their financial status and ability to perform the contract with minimum cash flow amount of </w:t>
      </w:r>
      <w:r w:rsidRPr="00F508DA">
        <w:rPr>
          <w:b/>
          <w:bCs/>
        </w:rPr>
        <w:t xml:space="preserve">US$ </w:t>
      </w:r>
      <w:r w:rsidR="00486493">
        <w:rPr>
          <w:b/>
          <w:bCs/>
        </w:rPr>
        <w:t>4</w:t>
      </w:r>
      <w:r w:rsidRPr="00F508DA">
        <w:rPr>
          <w:b/>
          <w:bCs/>
        </w:rPr>
        <w:t xml:space="preserve">00,000 </w:t>
      </w:r>
      <w:r w:rsidR="0068370A">
        <w:rPr>
          <w:b/>
          <w:bCs/>
        </w:rPr>
        <w:t xml:space="preserve">(US Dollar Four </w:t>
      </w:r>
      <w:r w:rsidR="00486493" w:rsidRPr="00486493">
        <w:rPr>
          <w:b/>
          <w:bCs/>
        </w:rPr>
        <w:t xml:space="preserve">Hundred </w:t>
      </w:r>
      <w:r w:rsidR="0068370A" w:rsidRPr="00486493">
        <w:rPr>
          <w:b/>
          <w:bCs/>
        </w:rPr>
        <w:t>thousand)</w:t>
      </w:r>
      <w:r w:rsidR="0068370A">
        <w:rPr>
          <w:b/>
          <w:bCs/>
        </w:rPr>
        <w:t xml:space="preserve"> </w:t>
      </w:r>
      <w:r w:rsidR="0068370A" w:rsidRPr="00F508DA">
        <w:rPr>
          <w:b/>
          <w:bCs/>
        </w:rPr>
        <w:t>or</w:t>
      </w:r>
      <w:r w:rsidRPr="00F508DA">
        <w:rPr>
          <w:b/>
          <w:bCs/>
        </w:rPr>
        <w:t xml:space="preserve"> equivalent amount</w:t>
      </w:r>
      <w:r w:rsidRPr="00F508DA">
        <w:t xml:space="preserve">. The issue date of any documents demonstrating this requirement shall be between the date of announcement of this bidding documents and the deadline for submission of bids. </w:t>
      </w:r>
    </w:p>
    <w:p w:rsidR="003E435D" w:rsidRPr="002135D2" w:rsidRDefault="00F508DA" w:rsidP="00F508DA">
      <w:pPr>
        <w:widowControl w:val="0"/>
        <w:suppressAutoHyphens/>
        <w:adjustRightInd w:val="0"/>
        <w:spacing w:after="200"/>
        <w:ind w:left="720"/>
        <w:jc w:val="both"/>
        <w:textAlignment w:val="baseline"/>
      </w:pPr>
      <w:r w:rsidRPr="00F508DA">
        <w:rPr>
          <w:bCs/>
        </w:rPr>
        <w:t xml:space="preserve"> </w:t>
      </w:r>
      <w:r w:rsidR="003E435D" w:rsidRPr="00336A40">
        <w:rPr>
          <w:bCs/>
        </w:rPr>
        <w:t>(b)</w:t>
      </w:r>
      <w:r w:rsidR="003E435D">
        <w:rPr>
          <w:b/>
        </w:rPr>
        <w:t xml:space="preserve"> </w:t>
      </w:r>
      <w:r w:rsidR="003E435D" w:rsidRPr="00336A40">
        <w:rPr>
          <w:b/>
        </w:rPr>
        <w:t xml:space="preserve"> </w:t>
      </w:r>
      <w:r>
        <w:rPr>
          <w:b/>
        </w:rPr>
        <w:t>Experience and Technical Capacity:</w:t>
      </w:r>
    </w:p>
    <w:p w:rsidR="00F508DA" w:rsidRPr="00F508DA" w:rsidRDefault="00F508DA" w:rsidP="00F508DA">
      <w:pPr>
        <w:spacing w:before="120" w:after="120"/>
        <w:ind w:left="720"/>
        <w:jc w:val="both"/>
        <w:rPr>
          <w:szCs w:val="24"/>
        </w:rPr>
      </w:pPr>
      <w:r w:rsidRPr="00F508DA">
        <w:rPr>
          <w:szCs w:val="24"/>
        </w:rPr>
        <w:t xml:space="preserve">The Bidder shall furnish documentary evidence to demonstrate that it meets the following experience requirement(s): </w:t>
      </w:r>
    </w:p>
    <w:p w:rsidR="00F508DA" w:rsidRPr="00F508DA" w:rsidRDefault="00F508DA" w:rsidP="00486493">
      <w:pPr>
        <w:spacing w:before="120" w:after="120"/>
        <w:ind w:left="720"/>
        <w:jc w:val="both"/>
        <w:rPr>
          <w:b/>
          <w:bCs/>
        </w:rPr>
      </w:pPr>
      <w:r w:rsidRPr="00F508DA">
        <w:rPr>
          <w:szCs w:val="24"/>
        </w:rPr>
        <w:t xml:space="preserve">Bidders must provide evidence of having completed at least one similar project as prime contractor within the last five years with minimum total value </w:t>
      </w:r>
      <w:r w:rsidRPr="00F508DA">
        <w:rPr>
          <w:b/>
          <w:bCs/>
        </w:rPr>
        <w:t xml:space="preserve">of US$ </w:t>
      </w:r>
      <w:r w:rsidR="00486493">
        <w:rPr>
          <w:b/>
          <w:bCs/>
        </w:rPr>
        <w:t>1,</w:t>
      </w:r>
      <w:r w:rsidR="00486493">
        <w:rPr>
          <w:b/>
          <w:bCs/>
          <w:lang w:bidi="prs-AF"/>
        </w:rPr>
        <w:t>150,000</w:t>
      </w:r>
      <w:r w:rsidR="00486493" w:rsidRPr="00EA68CB">
        <w:rPr>
          <w:b/>
          <w:bCs/>
        </w:rPr>
        <w:t xml:space="preserve"> (US Dollar </w:t>
      </w:r>
      <w:r w:rsidR="00486493">
        <w:rPr>
          <w:b/>
          <w:bCs/>
        </w:rPr>
        <w:t>one million and One Hundred and fifty T</w:t>
      </w:r>
      <w:r w:rsidR="00486493" w:rsidRPr="002118D0">
        <w:rPr>
          <w:b/>
          <w:bCs/>
        </w:rPr>
        <w:t>housand</w:t>
      </w:r>
      <w:r w:rsidR="00486493" w:rsidRPr="00EA68CB">
        <w:rPr>
          <w:b/>
          <w:bCs/>
        </w:rPr>
        <w:t>)</w:t>
      </w:r>
      <w:r w:rsidR="00BF5F92">
        <w:rPr>
          <w:b/>
          <w:bCs/>
        </w:rPr>
        <w:t xml:space="preserve"> </w:t>
      </w:r>
      <w:r w:rsidRPr="00F508DA">
        <w:rPr>
          <w:b/>
          <w:bCs/>
        </w:rPr>
        <w:t xml:space="preserve">and/ or </w:t>
      </w:r>
      <w:r w:rsidRPr="00F508DA">
        <w:rPr>
          <w:szCs w:val="24"/>
        </w:rPr>
        <w:tab/>
      </w:r>
    </w:p>
    <w:p w:rsidR="00F508DA" w:rsidRDefault="00F508DA" w:rsidP="00BF5F92">
      <w:pPr>
        <w:ind w:left="810"/>
        <w:jc w:val="both"/>
        <w:rPr>
          <w:color w:val="000000"/>
        </w:rPr>
      </w:pPr>
      <w:r w:rsidRPr="00F508DA">
        <w:rPr>
          <w:szCs w:val="24"/>
        </w:rPr>
        <w:t>Bidders must provide evidence of having completed at least two similar projects as prime contractor within the last five years with minimum total value of US $</w:t>
      </w:r>
      <w:r w:rsidR="00BF5F92" w:rsidRPr="0068370A">
        <w:rPr>
          <w:b/>
          <w:bCs/>
          <w:szCs w:val="24"/>
        </w:rPr>
        <w:t>1</w:t>
      </w:r>
      <w:r w:rsidR="00BF5F92">
        <w:rPr>
          <w:szCs w:val="24"/>
        </w:rPr>
        <w:t>,</w:t>
      </w:r>
      <w:r w:rsidR="00BF5F92">
        <w:rPr>
          <w:b/>
          <w:bCs/>
        </w:rPr>
        <w:t>900</w:t>
      </w:r>
      <w:r w:rsidR="00BF5F92" w:rsidRPr="00EA68CB">
        <w:rPr>
          <w:b/>
          <w:bCs/>
        </w:rPr>
        <w:t xml:space="preserve">,000 (US$ </w:t>
      </w:r>
      <w:r w:rsidR="00BF5F92">
        <w:rPr>
          <w:b/>
          <w:bCs/>
        </w:rPr>
        <w:t>one million and nine H</w:t>
      </w:r>
      <w:r w:rsidR="00BF5F92" w:rsidRPr="002118D0">
        <w:rPr>
          <w:b/>
          <w:bCs/>
        </w:rPr>
        <w:t>undred</w:t>
      </w:r>
      <w:r w:rsidR="00BF5F92">
        <w:rPr>
          <w:b/>
          <w:bCs/>
        </w:rPr>
        <w:t xml:space="preserve"> T</w:t>
      </w:r>
      <w:r w:rsidR="00BF5F92" w:rsidRPr="002118D0">
        <w:rPr>
          <w:b/>
          <w:bCs/>
        </w:rPr>
        <w:t>housand,</w:t>
      </w:r>
      <w:r w:rsidRPr="00F508DA">
        <w:rPr>
          <w:b/>
          <w:bCs/>
        </w:rPr>
        <w:t>).</w:t>
      </w:r>
      <w:r w:rsidRPr="00F508DA">
        <w:rPr>
          <w:b/>
          <w:bCs/>
          <w:color w:val="1F4E79"/>
          <w:szCs w:val="24"/>
        </w:rPr>
        <w:t xml:space="preserve"> </w:t>
      </w:r>
      <w:r w:rsidRPr="00F508DA">
        <w:rPr>
          <w:color w:val="000000"/>
        </w:rPr>
        <w:t xml:space="preserve">The Similarity of experiences will </w:t>
      </w:r>
      <w:r w:rsidRPr="00F508DA">
        <w:rPr>
          <w:color w:val="000000"/>
        </w:rPr>
        <w:lastRenderedPageBreak/>
        <w:t>be considered based on the nature, size and complexity of required supplies, methods/ technology or other characteristics as described in Section VII – Schedule of Requirements.</w:t>
      </w:r>
    </w:p>
    <w:p w:rsidR="00F508DA" w:rsidRPr="00F508DA" w:rsidRDefault="00F508DA" w:rsidP="00F508DA">
      <w:pPr>
        <w:ind w:left="810"/>
        <w:jc w:val="both"/>
        <w:rPr>
          <w:b/>
          <w:bCs/>
          <w:color w:val="1F4E79"/>
          <w:szCs w:val="24"/>
        </w:rPr>
      </w:pPr>
      <w:bookmarkStart w:id="5" w:name="_GoBack"/>
      <w:bookmarkEnd w:id="5"/>
    </w:p>
    <w:p w:rsidR="00BF3ADE" w:rsidRDefault="00F508DA" w:rsidP="00F508DA">
      <w:pPr>
        <w:pStyle w:val="BankNormal"/>
        <w:spacing w:after="200"/>
        <w:ind w:left="630"/>
        <w:jc w:val="both"/>
        <w:rPr>
          <w:b/>
        </w:rPr>
      </w:pPr>
      <w:r>
        <w:t xml:space="preserve"> </w:t>
      </w:r>
      <w:r w:rsidR="00BF3ADE">
        <w:t xml:space="preserve">(C)  </w:t>
      </w:r>
      <w:r w:rsidR="00BF3ADE" w:rsidRPr="00BF3ADE">
        <w:rPr>
          <w:b/>
        </w:rPr>
        <w:t>Average Annual Services Turnover</w:t>
      </w:r>
    </w:p>
    <w:p w:rsidR="002F42A5" w:rsidRPr="002F42A5" w:rsidRDefault="002F42A5" w:rsidP="00BF5F92">
      <w:pPr>
        <w:spacing w:before="120" w:after="120"/>
        <w:ind w:left="630"/>
        <w:jc w:val="both"/>
        <w:rPr>
          <w:szCs w:val="24"/>
        </w:rPr>
      </w:pPr>
      <w:r w:rsidRPr="002F42A5">
        <w:t xml:space="preserve">Submission of financial audit report demonstrating minimum average annual turnover of at least </w:t>
      </w:r>
      <w:r w:rsidRPr="002F42A5">
        <w:rPr>
          <w:b/>
          <w:bCs/>
        </w:rPr>
        <w:t xml:space="preserve">US$ </w:t>
      </w:r>
      <w:r w:rsidR="00BF5F92">
        <w:rPr>
          <w:b/>
          <w:bCs/>
        </w:rPr>
        <w:t xml:space="preserve">2,000,000 (US Dollar two </w:t>
      </w:r>
      <w:r w:rsidR="0068370A">
        <w:rPr>
          <w:b/>
          <w:bCs/>
        </w:rPr>
        <w:t>million</w:t>
      </w:r>
      <w:r w:rsidR="0068370A" w:rsidRPr="00E54A2B">
        <w:rPr>
          <w:b/>
          <w:bCs/>
        </w:rPr>
        <w:t>)</w:t>
      </w:r>
      <w:r w:rsidR="0068370A" w:rsidRPr="0002569F">
        <w:t xml:space="preserve"> </w:t>
      </w:r>
      <w:r w:rsidR="0068370A">
        <w:t>calculated</w:t>
      </w:r>
      <w:r w:rsidRPr="002F42A5">
        <w:t xml:space="preserve"> as total certified payments received for contracts in progress or completed within the last 5 years.</w:t>
      </w:r>
    </w:p>
    <w:p w:rsidR="004A1D6C" w:rsidRPr="00E008CD" w:rsidRDefault="00B269DB" w:rsidP="0068370A">
      <w:pPr>
        <w:pStyle w:val="BankNormal"/>
        <w:spacing w:after="200"/>
        <w:ind w:left="1080" w:hanging="360"/>
        <w:jc w:val="both"/>
        <w:rPr>
          <w:rFonts w:asciiTheme="majorBidi" w:hAnsiTheme="majorBidi" w:cs="B Nazanin"/>
          <w:spacing w:val="-3"/>
          <w:szCs w:val="24"/>
        </w:rPr>
      </w:pPr>
      <w:r w:rsidRPr="00E008CD">
        <w:rPr>
          <w:rFonts w:asciiTheme="majorBidi" w:hAnsiTheme="majorBidi" w:cs="B Nazanin"/>
          <w:spacing w:val="-3"/>
          <w:szCs w:val="24"/>
        </w:rPr>
        <w:t xml:space="preserve">5. </w:t>
      </w:r>
      <w:r w:rsidR="003E435D">
        <w:rPr>
          <w:rFonts w:asciiTheme="majorBidi" w:hAnsiTheme="majorBidi" w:cs="B Nazanin"/>
          <w:spacing w:val="-3"/>
          <w:szCs w:val="24"/>
        </w:rPr>
        <w:t xml:space="preserve"> </w:t>
      </w:r>
      <w:r w:rsidRPr="00E008CD">
        <w:rPr>
          <w:rFonts w:asciiTheme="majorBidi" w:hAnsiTheme="majorBidi" w:cs="B Nazanin"/>
          <w:spacing w:val="-3"/>
          <w:szCs w:val="24"/>
        </w:rPr>
        <w:t xml:space="preserve">Interested eligible bidders may </w:t>
      </w:r>
      <w:r w:rsidR="003A036E" w:rsidRPr="003A036E">
        <w:rPr>
          <w:rFonts w:asciiTheme="majorBidi" w:hAnsiTheme="majorBidi" w:cs="B Nazanin"/>
          <w:spacing w:val="-3"/>
          <w:szCs w:val="24"/>
        </w:rPr>
        <w:t xml:space="preserve">download the </w:t>
      </w:r>
      <w:r w:rsidR="002F42A5">
        <w:rPr>
          <w:rFonts w:asciiTheme="majorBidi" w:hAnsiTheme="majorBidi" w:cs="B Nazanin"/>
          <w:spacing w:val="-3"/>
          <w:szCs w:val="24"/>
        </w:rPr>
        <w:t>Bidding</w:t>
      </w:r>
      <w:r w:rsidR="003A036E" w:rsidRPr="003A036E">
        <w:rPr>
          <w:rFonts w:asciiTheme="majorBidi" w:hAnsiTheme="majorBidi" w:cs="B Nazanin"/>
          <w:spacing w:val="-3"/>
          <w:szCs w:val="24"/>
        </w:rPr>
        <w:t xml:space="preserve"> Document </w:t>
      </w:r>
      <w:r w:rsidR="003A036E">
        <w:rPr>
          <w:rFonts w:asciiTheme="majorBidi" w:hAnsiTheme="majorBidi" w:cs="B Nazanin"/>
          <w:spacing w:val="-3"/>
          <w:szCs w:val="24"/>
        </w:rPr>
        <w:t xml:space="preserve">from </w:t>
      </w:r>
      <w:r w:rsidR="00133696">
        <w:rPr>
          <w:rFonts w:asciiTheme="majorBidi" w:hAnsiTheme="majorBidi" w:cstheme="majorBidi"/>
        </w:rPr>
        <w:t xml:space="preserve">NPA website </w:t>
      </w:r>
      <w:hyperlink r:id="rId8" w:history="1">
        <w:r w:rsidR="00133696">
          <w:rPr>
            <w:rStyle w:val="Hyperlink"/>
            <w:b/>
            <w:bCs/>
          </w:rPr>
          <w:t>www.ageops.net</w:t>
        </w:r>
      </w:hyperlink>
      <w:r w:rsidR="00133696">
        <w:rPr>
          <w:rFonts w:asciiTheme="majorBidi" w:hAnsiTheme="majorBidi" w:cs="B Nazanin"/>
          <w:spacing w:val="-3"/>
          <w:szCs w:val="24"/>
        </w:rPr>
        <w:t xml:space="preserve"> </w:t>
      </w:r>
      <w:r w:rsidRPr="00E008CD">
        <w:rPr>
          <w:rFonts w:asciiTheme="majorBidi" w:hAnsiTheme="majorBidi" w:cs="B Nazanin"/>
          <w:spacing w:val="-3"/>
          <w:szCs w:val="24"/>
        </w:rPr>
        <w:t xml:space="preserve">and further </w:t>
      </w:r>
      <w:r w:rsidR="001D0AC8" w:rsidRPr="00E008CD">
        <w:rPr>
          <w:rFonts w:asciiTheme="majorBidi" w:hAnsiTheme="majorBidi" w:cs="B Nazanin"/>
          <w:spacing w:val="-3"/>
          <w:szCs w:val="24"/>
        </w:rPr>
        <w:t>information on</w:t>
      </w:r>
      <w:r w:rsidRPr="00E008CD">
        <w:rPr>
          <w:rFonts w:asciiTheme="majorBidi" w:hAnsiTheme="majorBidi" w:cs="B Nazanin"/>
          <w:spacing w:val="-3"/>
          <w:szCs w:val="24"/>
        </w:rPr>
        <w:t xml:space="preserve"> the submission of a written application to the address below or by sending an e-mail </w:t>
      </w:r>
      <w:r w:rsidR="001F56D6" w:rsidRPr="00E008CD">
        <w:rPr>
          <w:rFonts w:asciiTheme="majorBidi" w:hAnsiTheme="majorBidi" w:cs="B Nazanin"/>
          <w:spacing w:val="-3"/>
          <w:szCs w:val="24"/>
        </w:rPr>
        <w:t>to</w:t>
      </w:r>
      <w:r w:rsidR="007F7F3A">
        <w:rPr>
          <w:rFonts w:asciiTheme="majorBidi" w:hAnsiTheme="majorBidi" w:cs="B Nazanin"/>
          <w:spacing w:val="-3"/>
          <w:szCs w:val="24"/>
        </w:rPr>
        <w:t xml:space="preserve"> </w:t>
      </w:r>
      <w:hyperlink r:id="rId9" w:history="1">
        <w:r w:rsidR="003A036E" w:rsidRPr="00653223">
          <w:rPr>
            <w:rStyle w:val="Hyperlink"/>
          </w:rPr>
          <w:t>nasruddin.nouri@npa.gov.af</w:t>
        </w:r>
      </w:hyperlink>
      <w:r w:rsidR="003A036E">
        <w:t xml:space="preserve">, </w:t>
      </w:r>
      <w:r w:rsidR="00D70B92" w:rsidRPr="00E008CD">
        <w:rPr>
          <w:rFonts w:asciiTheme="majorBidi" w:hAnsiTheme="majorBidi" w:cs="B Nazanin"/>
          <w:spacing w:val="-3"/>
          <w:szCs w:val="24"/>
        </w:rPr>
        <w:t>copy to</w:t>
      </w:r>
      <w:r w:rsidR="003A036E">
        <w:rPr>
          <w:rFonts w:asciiTheme="majorBidi" w:hAnsiTheme="majorBidi" w:cs="B Nazanin"/>
          <w:spacing w:val="-3"/>
          <w:szCs w:val="24"/>
        </w:rPr>
        <w:t xml:space="preserve"> </w:t>
      </w:r>
      <w:hyperlink r:id="rId10" w:tgtFrame="_blank" w:history="1">
        <w:r w:rsidR="00BF5F92" w:rsidRPr="0068370A">
          <w:rPr>
            <w:rStyle w:val="Hyperlink"/>
          </w:rPr>
          <w:t>adel.rassouly@npa.gov.af</w:t>
        </w:r>
      </w:hyperlink>
      <w:r w:rsidR="003A036E" w:rsidRPr="0068370A">
        <w:rPr>
          <w:rStyle w:val="Hyperlink"/>
        </w:rPr>
        <w:t>,</w:t>
      </w:r>
      <w:r w:rsidR="003A036E">
        <w:rPr>
          <w:rFonts w:asciiTheme="majorBidi" w:hAnsiTheme="majorBidi" w:cs="B Nazanin"/>
          <w:spacing w:val="-3"/>
          <w:szCs w:val="24"/>
        </w:rPr>
        <w:t xml:space="preserve"> </w:t>
      </w:r>
      <w:hyperlink r:id="rId11" w:history="1">
        <w:r w:rsidR="0068370A" w:rsidRPr="00F305CF">
          <w:rPr>
            <w:rStyle w:val="Hyperlink"/>
          </w:rPr>
          <w:t>zubair.majeed@npa.gov.af</w:t>
        </w:r>
      </w:hyperlink>
      <w:r w:rsidR="002740BE">
        <w:t>,</w:t>
      </w:r>
      <w:r w:rsidR="0068370A">
        <w:t xml:space="preserve"> </w:t>
      </w:r>
      <w:r w:rsidR="002740BE">
        <w:t xml:space="preserve"> </w:t>
      </w:r>
      <w:bookmarkStart w:id="6" w:name="OLE_LINK10"/>
      <w:bookmarkStart w:id="7" w:name="OLE_LINK9"/>
    </w:p>
    <w:p w:rsidR="00DD7BB4" w:rsidRDefault="00DD7BB4" w:rsidP="006970FE">
      <w:pPr>
        <w:autoSpaceDE w:val="0"/>
        <w:autoSpaceDN w:val="0"/>
        <w:adjustRightInd w:val="0"/>
        <w:ind w:left="1080" w:hanging="360"/>
        <w:jc w:val="both"/>
        <w:rPr>
          <w:rFonts w:asciiTheme="majorBidi" w:hAnsiTheme="majorBidi" w:cs="B Nazanin"/>
          <w:spacing w:val="-3"/>
          <w:szCs w:val="24"/>
        </w:rPr>
      </w:pPr>
      <w:r>
        <w:rPr>
          <w:rFonts w:asciiTheme="majorBidi" w:hAnsiTheme="majorBidi" w:cs="B Nazanin"/>
          <w:spacing w:val="-3"/>
          <w:szCs w:val="24"/>
        </w:rPr>
        <w:t>6</w:t>
      </w:r>
      <w:r w:rsidR="004A1D6C" w:rsidRPr="00E008CD">
        <w:rPr>
          <w:rFonts w:asciiTheme="majorBidi" w:hAnsiTheme="majorBidi" w:cs="B Nazanin"/>
          <w:spacing w:val="-3"/>
          <w:szCs w:val="24"/>
        </w:rPr>
        <w:t xml:space="preserve">.  </w:t>
      </w:r>
      <w:r w:rsidR="002F42A5">
        <w:rPr>
          <w:rFonts w:asciiTheme="majorBidi" w:hAnsiTheme="majorBidi" w:cs="B Nazanin"/>
          <w:spacing w:val="-3"/>
          <w:szCs w:val="24"/>
        </w:rPr>
        <w:t>Bids</w:t>
      </w:r>
      <w:r w:rsidR="004A1D6C" w:rsidRPr="00E008CD">
        <w:rPr>
          <w:rFonts w:asciiTheme="majorBidi" w:hAnsiTheme="majorBidi" w:cs="B Nazanin"/>
          <w:spacing w:val="-3"/>
          <w:szCs w:val="24"/>
        </w:rPr>
        <w:t xml:space="preserve"> m</w:t>
      </w:r>
      <w:r w:rsidR="00FF49DE" w:rsidRPr="00E008CD">
        <w:rPr>
          <w:rFonts w:asciiTheme="majorBidi" w:hAnsiTheme="majorBidi" w:cs="B Nazanin"/>
          <w:spacing w:val="-3"/>
          <w:szCs w:val="24"/>
        </w:rPr>
        <w:t>ust be delivered to the address</w:t>
      </w:r>
      <w:r>
        <w:rPr>
          <w:rFonts w:asciiTheme="majorBidi" w:hAnsiTheme="majorBidi" w:cs="B Nazanin"/>
          <w:spacing w:val="-3"/>
          <w:szCs w:val="24"/>
        </w:rPr>
        <w:t xml:space="preserve"> </w:t>
      </w:r>
      <w:r w:rsidR="004F4621">
        <w:rPr>
          <w:rFonts w:asciiTheme="majorBidi" w:hAnsiTheme="majorBidi" w:cs="B Nazanin"/>
          <w:spacing w:val="-3"/>
          <w:szCs w:val="24"/>
        </w:rPr>
        <w:t>below</w:t>
      </w:r>
      <w:r>
        <w:rPr>
          <w:rFonts w:asciiTheme="majorBidi" w:hAnsiTheme="majorBidi" w:cs="B Nazanin"/>
          <w:spacing w:val="-3"/>
          <w:szCs w:val="24"/>
        </w:rPr>
        <w:t xml:space="preserve"> </w:t>
      </w:r>
      <w:r w:rsidR="004A1D6C" w:rsidRPr="00E008CD">
        <w:rPr>
          <w:rFonts w:asciiTheme="majorBidi" w:hAnsiTheme="majorBidi" w:cs="B Nazanin"/>
          <w:spacing w:val="-3"/>
          <w:szCs w:val="24"/>
        </w:rPr>
        <w:t xml:space="preserve">at or before </w:t>
      </w:r>
      <w:r w:rsidR="00BF5F92">
        <w:rPr>
          <w:rFonts w:asciiTheme="majorBidi" w:hAnsiTheme="majorBidi" w:cs="B Nazanin"/>
          <w:b/>
          <w:bCs/>
          <w:spacing w:val="-3"/>
          <w:szCs w:val="24"/>
        </w:rPr>
        <w:t>Nov</w:t>
      </w:r>
      <w:r w:rsidR="003A036E">
        <w:rPr>
          <w:rFonts w:asciiTheme="majorBidi" w:hAnsiTheme="majorBidi" w:cs="B Nazanin"/>
          <w:b/>
          <w:bCs/>
          <w:spacing w:val="-3"/>
          <w:szCs w:val="24"/>
        </w:rPr>
        <w:t xml:space="preserve"> </w:t>
      </w:r>
      <w:r w:rsidR="00BF5F92">
        <w:rPr>
          <w:rFonts w:asciiTheme="majorBidi" w:hAnsiTheme="majorBidi" w:cs="B Nazanin"/>
          <w:b/>
          <w:bCs/>
          <w:spacing w:val="-3"/>
          <w:szCs w:val="24"/>
        </w:rPr>
        <w:t>2</w:t>
      </w:r>
      <w:r w:rsidR="006970FE">
        <w:rPr>
          <w:rFonts w:asciiTheme="majorBidi" w:hAnsiTheme="majorBidi" w:cs="B Nazanin"/>
          <w:b/>
          <w:bCs/>
          <w:spacing w:val="-3"/>
          <w:szCs w:val="24"/>
        </w:rPr>
        <w:t>2</w:t>
      </w:r>
      <w:r w:rsidR="003A036E">
        <w:rPr>
          <w:rFonts w:asciiTheme="majorBidi" w:hAnsiTheme="majorBidi" w:cs="B Nazanin"/>
          <w:b/>
          <w:bCs/>
          <w:spacing w:val="-3"/>
          <w:szCs w:val="24"/>
        </w:rPr>
        <w:t xml:space="preserve">, 2020 </w:t>
      </w:r>
      <w:r w:rsidR="00BD2406" w:rsidRPr="00BD2406">
        <w:rPr>
          <w:rFonts w:asciiTheme="majorBidi" w:hAnsiTheme="majorBidi" w:cs="B Nazanin"/>
          <w:b/>
          <w:bCs/>
          <w:spacing w:val="-3"/>
          <w:szCs w:val="24"/>
        </w:rPr>
        <w:t>@10:00 AM hrs Kabul time</w:t>
      </w:r>
      <w:r w:rsidR="004A1D6C" w:rsidRPr="00DD7BB4">
        <w:rPr>
          <w:rFonts w:asciiTheme="majorBidi" w:hAnsiTheme="majorBidi" w:cs="B Nazanin"/>
          <w:spacing w:val="-3"/>
          <w:szCs w:val="24"/>
        </w:rPr>
        <w:t>.</w:t>
      </w:r>
      <w:r w:rsidR="004A1D6C" w:rsidRPr="00E008CD">
        <w:rPr>
          <w:rFonts w:asciiTheme="majorBidi" w:hAnsiTheme="majorBidi" w:cs="B Nazanin"/>
          <w:spacing w:val="-3"/>
          <w:szCs w:val="24"/>
        </w:rPr>
        <w:t xml:space="preserve">  </w:t>
      </w:r>
      <w:r w:rsidR="002F42A5" w:rsidRPr="002F42A5">
        <w:rPr>
          <w:rFonts w:asciiTheme="majorBidi" w:hAnsiTheme="majorBidi" w:cs="B Nazanin"/>
          <w:spacing w:val="-3"/>
          <w:szCs w:val="24"/>
        </w:rPr>
        <w:t xml:space="preserve">Electronic Bidding will not be permitted. Late Bids will be rejected. Bids will be publicly opened in the presence of the Bidders’ designated representatives and anyone who chooses to attend at the address below.  </w:t>
      </w:r>
    </w:p>
    <w:p w:rsidR="00DD7BB4" w:rsidRPr="00182CD9" w:rsidRDefault="00DD7BB4" w:rsidP="002F42A5">
      <w:pPr>
        <w:spacing w:before="100" w:after="120"/>
        <w:ind w:left="1080" w:right="202" w:hanging="360"/>
        <w:jc w:val="both"/>
        <w:rPr>
          <w:rFonts w:asciiTheme="majorBidi" w:hAnsiTheme="majorBidi" w:cs="B Nazanin"/>
          <w:spacing w:val="-3"/>
          <w:szCs w:val="24"/>
        </w:rPr>
      </w:pPr>
      <w:r>
        <w:rPr>
          <w:rFonts w:asciiTheme="majorBidi" w:hAnsiTheme="majorBidi" w:cs="B Nazanin"/>
          <w:spacing w:val="-3"/>
          <w:szCs w:val="24"/>
        </w:rPr>
        <w:t xml:space="preserve">7. </w:t>
      </w:r>
      <w:r w:rsidRPr="00182CD9">
        <w:rPr>
          <w:rFonts w:asciiTheme="majorBidi" w:hAnsiTheme="majorBidi" w:cs="B Nazanin"/>
          <w:spacing w:val="-3"/>
          <w:szCs w:val="24"/>
        </w:rPr>
        <w:t>The address(es) referred to above is (are):</w:t>
      </w:r>
    </w:p>
    <w:p w:rsidR="002F42A5" w:rsidRPr="002F42A5" w:rsidRDefault="002F42A5" w:rsidP="0068370A">
      <w:pPr>
        <w:autoSpaceDE w:val="0"/>
        <w:autoSpaceDN w:val="0"/>
        <w:adjustRightInd w:val="0"/>
        <w:ind w:left="810"/>
        <w:jc w:val="both"/>
        <w:rPr>
          <w:rFonts w:asciiTheme="majorBidi" w:hAnsiTheme="majorBidi" w:cs="B Nazanin"/>
          <w:spacing w:val="-3"/>
          <w:szCs w:val="24"/>
        </w:rPr>
      </w:pPr>
      <w:r w:rsidRPr="002F42A5">
        <w:rPr>
          <w:rFonts w:asciiTheme="majorBidi" w:hAnsiTheme="majorBidi" w:cs="B Nazanin"/>
          <w:spacing w:val="-3"/>
          <w:szCs w:val="24"/>
        </w:rPr>
        <w:t xml:space="preserve">Attention: </w:t>
      </w:r>
      <w:r w:rsidR="0068370A" w:rsidRPr="0068370A">
        <w:rPr>
          <w:rFonts w:asciiTheme="majorBidi" w:hAnsiTheme="majorBidi" w:cs="B Nazanin"/>
          <w:b/>
          <w:bCs/>
          <w:spacing w:val="-3"/>
          <w:szCs w:val="24"/>
        </w:rPr>
        <w:t>Bid Opening facilitation Dept</w:t>
      </w:r>
    </w:p>
    <w:p w:rsidR="002F42A5" w:rsidRPr="002F42A5" w:rsidRDefault="002F42A5" w:rsidP="002F42A5">
      <w:pPr>
        <w:autoSpaceDE w:val="0"/>
        <w:autoSpaceDN w:val="0"/>
        <w:adjustRightInd w:val="0"/>
        <w:ind w:left="810"/>
        <w:jc w:val="both"/>
        <w:rPr>
          <w:rFonts w:asciiTheme="majorBidi" w:hAnsiTheme="majorBidi" w:cs="B Nazanin"/>
          <w:spacing w:val="-3"/>
          <w:szCs w:val="24"/>
        </w:rPr>
      </w:pPr>
    </w:p>
    <w:p w:rsidR="002F42A5" w:rsidRPr="002F42A5" w:rsidRDefault="002F42A5" w:rsidP="002F42A5">
      <w:pPr>
        <w:autoSpaceDE w:val="0"/>
        <w:autoSpaceDN w:val="0"/>
        <w:adjustRightInd w:val="0"/>
        <w:ind w:left="810"/>
        <w:jc w:val="both"/>
        <w:rPr>
          <w:rFonts w:asciiTheme="majorBidi" w:hAnsiTheme="majorBidi" w:cs="B Nazanin"/>
          <w:spacing w:val="-3"/>
          <w:szCs w:val="24"/>
        </w:rPr>
      </w:pPr>
      <w:r w:rsidRPr="002F42A5">
        <w:rPr>
          <w:rFonts w:asciiTheme="majorBidi" w:hAnsiTheme="majorBidi" w:cs="B Nazanin"/>
          <w:spacing w:val="-3"/>
          <w:szCs w:val="24"/>
        </w:rPr>
        <w:t>1</w:t>
      </w:r>
      <w:r w:rsidRPr="002F42A5">
        <w:rPr>
          <w:rFonts w:asciiTheme="majorBidi" w:hAnsiTheme="majorBidi" w:cs="B Nazanin"/>
          <w:spacing w:val="-3"/>
          <w:szCs w:val="24"/>
          <w:vertAlign w:val="superscript"/>
        </w:rPr>
        <w:t>st</w:t>
      </w:r>
      <w:r w:rsidRPr="002F42A5">
        <w:rPr>
          <w:rFonts w:asciiTheme="majorBidi" w:hAnsiTheme="majorBidi" w:cs="B Nazanin"/>
          <w:spacing w:val="-3"/>
          <w:szCs w:val="24"/>
        </w:rPr>
        <w:t xml:space="preserve"> floor, Geodesy Building, National Procurement Authority (NPA)</w:t>
      </w:r>
    </w:p>
    <w:p w:rsidR="002F42A5" w:rsidRPr="002F42A5" w:rsidRDefault="002F42A5" w:rsidP="002F42A5">
      <w:pPr>
        <w:autoSpaceDE w:val="0"/>
        <w:autoSpaceDN w:val="0"/>
        <w:adjustRightInd w:val="0"/>
        <w:ind w:left="810"/>
        <w:jc w:val="both"/>
        <w:rPr>
          <w:rFonts w:asciiTheme="majorBidi" w:hAnsiTheme="majorBidi" w:cs="B Nazanin"/>
          <w:spacing w:val="-3"/>
          <w:szCs w:val="24"/>
        </w:rPr>
      </w:pPr>
      <w:r w:rsidRPr="002F42A5">
        <w:rPr>
          <w:rFonts w:asciiTheme="majorBidi" w:hAnsiTheme="majorBidi" w:cs="B Nazanin"/>
          <w:spacing w:val="-3"/>
          <w:szCs w:val="24"/>
        </w:rPr>
        <w:t>Administrative Office of the President, Pashtonistan Watt, Kabul, Afghanistan</w:t>
      </w:r>
    </w:p>
    <w:p w:rsidR="002F42A5" w:rsidRPr="002F42A5" w:rsidRDefault="002F42A5" w:rsidP="002F42A5">
      <w:pPr>
        <w:autoSpaceDE w:val="0"/>
        <w:autoSpaceDN w:val="0"/>
        <w:adjustRightInd w:val="0"/>
        <w:ind w:left="810"/>
        <w:jc w:val="both"/>
        <w:rPr>
          <w:rFonts w:asciiTheme="majorBidi" w:hAnsiTheme="majorBidi" w:cs="B Nazanin"/>
          <w:spacing w:val="-3"/>
          <w:szCs w:val="24"/>
        </w:rPr>
      </w:pPr>
    </w:p>
    <w:p w:rsidR="002F42A5" w:rsidRPr="002F42A5" w:rsidRDefault="002F42A5" w:rsidP="0068370A">
      <w:pPr>
        <w:autoSpaceDE w:val="0"/>
        <w:autoSpaceDN w:val="0"/>
        <w:adjustRightInd w:val="0"/>
        <w:ind w:left="810"/>
        <w:jc w:val="both"/>
        <w:rPr>
          <w:rFonts w:asciiTheme="majorBidi" w:hAnsiTheme="majorBidi" w:cs="B Nazanin"/>
          <w:spacing w:val="-3"/>
          <w:szCs w:val="24"/>
        </w:rPr>
      </w:pPr>
      <w:r w:rsidRPr="002F42A5">
        <w:rPr>
          <w:rFonts w:asciiTheme="majorBidi" w:hAnsiTheme="majorBidi" w:cs="B Nazanin"/>
          <w:spacing w:val="-3"/>
          <w:szCs w:val="24"/>
        </w:rPr>
        <w:t xml:space="preserve">Email: </w:t>
      </w:r>
      <w:hyperlink r:id="rId12" w:history="1">
        <w:r w:rsidR="0068370A" w:rsidRPr="00F305CF">
          <w:rPr>
            <w:rStyle w:val="Hyperlink"/>
          </w:rPr>
          <w:t>Bfs-npa@npa.gov.af</w:t>
        </w:r>
      </w:hyperlink>
      <w:r w:rsidR="0068370A">
        <w:t xml:space="preserve">, </w:t>
      </w:r>
      <w:r w:rsidRPr="002F42A5">
        <w:rPr>
          <w:rFonts w:asciiTheme="majorBidi" w:hAnsiTheme="majorBidi" w:cs="B Nazanin"/>
          <w:spacing w:val="-3"/>
          <w:szCs w:val="24"/>
        </w:rPr>
        <w:t xml:space="preserve"> </w:t>
      </w:r>
    </w:p>
    <w:p w:rsidR="002F42A5" w:rsidRPr="002F42A5" w:rsidRDefault="002F42A5" w:rsidP="00E13A17">
      <w:pPr>
        <w:autoSpaceDE w:val="0"/>
        <w:autoSpaceDN w:val="0"/>
        <w:adjustRightInd w:val="0"/>
        <w:ind w:left="810"/>
        <w:jc w:val="both"/>
        <w:rPr>
          <w:rFonts w:asciiTheme="majorBidi" w:hAnsiTheme="majorBidi" w:cs="B Nazanin"/>
          <w:spacing w:val="-3"/>
          <w:szCs w:val="24"/>
        </w:rPr>
      </w:pPr>
      <w:r w:rsidRPr="002F42A5">
        <w:rPr>
          <w:rFonts w:asciiTheme="majorBidi" w:hAnsiTheme="majorBidi" w:cs="B Nazanin"/>
          <w:spacing w:val="-3"/>
          <w:szCs w:val="24"/>
        </w:rPr>
        <w:t xml:space="preserve">Phone number: +93 (0) 20-292-6290| </w:t>
      </w:r>
    </w:p>
    <w:p w:rsidR="00DD7BB4" w:rsidRPr="00DD7BB4" w:rsidRDefault="00DD7BB4" w:rsidP="00DD7BB4">
      <w:pPr>
        <w:autoSpaceDE w:val="0"/>
        <w:autoSpaceDN w:val="0"/>
        <w:adjustRightInd w:val="0"/>
        <w:jc w:val="both"/>
        <w:rPr>
          <w:rFonts w:asciiTheme="majorBidi" w:hAnsiTheme="majorBidi" w:cs="B Nazanin"/>
          <w:spacing w:val="-3"/>
          <w:szCs w:val="24"/>
        </w:rPr>
      </w:pPr>
    </w:p>
    <w:p w:rsidR="004A1D6C" w:rsidRPr="00E008CD" w:rsidRDefault="004A1D6C" w:rsidP="00DD7BB4">
      <w:pPr>
        <w:autoSpaceDE w:val="0"/>
        <w:autoSpaceDN w:val="0"/>
        <w:adjustRightInd w:val="0"/>
        <w:jc w:val="both"/>
        <w:rPr>
          <w:rFonts w:asciiTheme="majorBidi" w:hAnsiTheme="majorBidi" w:cs="B Nazanin"/>
          <w:spacing w:val="-3"/>
          <w:szCs w:val="24"/>
        </w:rPr>
      </w:pPr>
    </w:p>
    <w:p w:rsidR="001F56D6" w:rsidRPr="00E008CD" w:rsidRDefault="001F56D6" w:rsidP="001F56D6">
      <w:pPr>
        <w:autoSpaceDE w:val="0"/>
        <w:autoSpaceDN w:val="0"/>
        <w:adjustRightInd w:val="0"/>
        <w:jc w:val="both"/>
        <w:rPr>
          <w:rFonts w:asciiTheme="majorBidi" w:hAnsiTheme="majorBidi" w:cs="B Nazanin"/>
          <w:spacing w:val="-3"/>
          <w:szCs w:val="24"/>
        </w:rPr>
      </w:pPr>
    </w:p>
    <w:bookmarkEnd w:id="6"/>
    <w:bookmarkEnd w:id="7"/>
    <w:p w:rsidR="00B269DB" w:rsidRPr="00E008CD" w:rsidRDefault="00B269DB" w:rsidP="004A1D6C">
      <w:pPr>
        <w:autoSpaceDE w:val="0"/>
        <w:autoSpaceDN w:val="0"/>
        <w:adjustRightInd w:val="0"/>
        <w:ind w:left="360" w:hanging="360"/>
        <w:jc w:val="both"/>
        <w:rPr>
          <w:rFonts w:asciiTheme="majorBidi" w:hAnsiTheme="majorBidi" w:cs="B Nazanin"/>
          <w:spacing w:val="-3"/>
          <w:szCs w:val="24"/>
        </w:rPr>
      </w:pPr>
    </w:p>
    <w:sectPr w:rsidR="00B269DB" w:rsidRPr="00E008CD" w:rsidSect="00711C7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19" w:rsidRDefault="00534619" w:rsidP="006E513D">
      <w:r>
        <w:separator/>
      </w:r>
    </w:p>
  </w:endnote>
  <w:endnote w:type="continuationSeparator" w:id="0">
    <w:p w:rsidR="00534619" w:rsidRDefault="00534619" w:rsidP="006E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19" w:rsidRDefault="00534619" w:rsidP="006E513D">
      <w:r>
        <w:separator/>
      </w:r>
    </w:p>
  </w:footnote>
  <w:footnote w:type="continuationSeparator" w:id="0">
    <w:p w:rsidR="00534619" w:rsidRDefault="00534619" w:rsidP="006E51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45A"/>
    <w:multiLevelType w:val="hybridMultilevel"/>
    <w:tmpl w:val="46326258"/>
    <w:lvl w:ilvl="0" w:tplc="135E3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239D"/>
    <w:multiLevelType w:val="hybridMultilevel"/>
    <w:tmpl w:val="F650ED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8000C3"/>
    <w:multiLevelType w:val="hybridMultilevel"/>
    <w:tmpl w:val="AEB2655C"/>
    <w:lvl w:ilvl="0" w:tplc="5C466C5C">
      <w:start w:val="1"/>
      <w:numFmt w:val="bullet"/>
      <w:lvlText w:val=""/>
      <w:lvlJc w:val="left"/>
      <w:pPr>
        <w:tabs>
          <w:tab w:val="num" w:pos="720"/>
        </w:tabs>
        <w:ind w:left="720" w:hanging="360"/>
      </w:pPr>
      <w:rPr>
        <w:rFonts w:ascii="Symbol" w:hAnsi="Symbol" w:hint="default"/>
      </w:rPr>
    </w:lvl>
    <w:lvl w:ilvl="1" w:tplc="8BC0D0C6">
      <w:start w:val="1"/>
      <w:numFmt w:val="decimal"/>
      <w:lvlText w:val="%2."/>
      <w:lvlJc w:val="left"/>
      <w:pPr>
        <w:tabs>
          <w:tab w:val="num" w:pos="1440"/>
        </w:tabs>
        <w:ind w:left="1440" w:hanging="360"/>
      </w:pPr>
    </w:lvl>
    <w:lvl w:ilvl="2" w:tplc="FCCE1398">
      <w:start w:val="1"/>
      <w:numFmt w:val="decimal"/>
      <w:lvlText w:val="%3."/>
      <w:lvlJc w:val="left"/>
      <w:pPr>
        <w:tabs>
          <w:tab w:val="num" w:pos="2160"/>
        </w:tabs>
        <w:ind w:left="2160" w:hanging="360"/>
      </w:pPr>
    </w:lvl>
    <w:lvl w:ilvl="3" w:tplc="FB9E8FAE">
      <w:start w:val="1"/>
      <w:numFmt w:val="decimal"/>
      <w:lvlText w:val="%4."/>
      <w:lvlJc w:val="left"/>
      <w:pPr>
        <w:tabs>
          <w:tab w:val="num" w:pos="2880"/>
        </w:tabs>
        <w:ind w:left="2880" w:hanging="360"/>
      </w:pPr>
    </w:lvl>
    <w:lvl w:ilvl="4" w:tplc="6C8CCF22">
      <w:start w:val="1"/>
      <w:numFmt w:val="decimal"/>
      <w:lvlText w:val="%5."/>
      <w:lvlJc w:val="left"/>
      <w:pPr>
        <w:tabs>
          <w:tab w:val="num" w:pos="3600"/>
        </w:tabs>
        <w:ind w:left="3600" w:hanging="360"/>
      </w:pPr>
    </w:lvl>
    <w:lvl w:ilvl="5" w:tplc="FCE8DB08">
      <w:start w:val="1"/>
      <w:numFmt w:val="decimal"/>
      <w:lvlText w:val="%6."/>
      <w:lvlJc w:val="left"/>
      <w:pPr>
        <w:tabs>
          <w:tab w:val="num" w:pos="4320"/>
        </w:tabs>
        <w:ind w:left="4320" w:hanging="360"/>
      </w:pPr>
    </w:lvl>
    <w:lvl w:ilvl="6" w:tplc="809A2A62">
      <w:start w:val="1"/>
      <w:numFmt w:val="decimal"/>
      <w:lvlText w:val="%7."/>
      <w:lvlJc w:val="left"/>
      <w:pPr>
        <w:tabs>
          <w:tab w:val="num" w:pos="5040"/>
        </w:tabs>
        <w:ind w:left="5040" w:hanging="360"/>
      </w:pPr>
    </w:lvl>
    <w:lvl w:ilvl="7" w:tplc="7F74FF8E">
      <w:start w:val="1"/>
      <w:numFmt w:val="decimal"/>
      <w:lvlText w:val="%8."/>
      <w:lvlJc w:val="left"/>
      <w:pPr>
        <w:tabs>
          <w:tab w:val="num" w:pos="5760"/>
        </w:tabs>
        <w:ind w:left="5760" w:hanging="360"/>
      </w:pPr>
    </w:lvl>
    <w:lvl w:ilvl="8" w:tplc="AC6EAA0C">
      <w:start w:val="1"/>
      <w:numFmt w:val="decimal"/>
      <w:lvlText w:val="%9."/>
      <w:lvlJc w:val="left"/>
      <w:pPr>
        <w:tabs>
          <w:tab w:val="num" w:pos="6480"/>
        </w:tabs>
        <w:ind w:left="6480" w:hanging="360"/>
      </w:pPr>
    </w:lvl>
  </w:abstractNum>
  <w:abstractNum w:abstractNumId="3" w15:restartNumberingAfterBreak="0">
    <w:nsid w:val="08A12B4B"/>
    <w:multiLevelType w:val="hybridMultilevel"/>
    <w:tmpl w:val="2BFE25A8"/>
    <w:lvl w:ilvl="0" w:tplc="BCC0A85C">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0D6FAC"/>
    <w:multiLevelType w:val="hybridMultilevel"/>
    <w:tmpl w:val="E88E26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8612F6F"/>
    <w:multiLevelType w:val="hybridMultilevel"/>
    <w:tmpl w:val="97447ED8"/>
    <w:lvl w:ilvl="0" w:tplc="C10EE762">
      <w:start w:val="1"/>
      <w:numFmt w:val="lowerLetter"/>
      <w:lvlText w:val="(%1)"/>
      <w:lvlJc w:val="left"/>
      <w:pPr>
        <w:tabs>
          <w:tab w:val="num" w:pos="432"/>
        </w:tabs>
        <w:ind w:left="432" w:hanging="432"/>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B3817"/>
    <w:multiLevelType w:val="hybridMultilevel"/>
    <w:tmpl w:val="DF5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65DDA"/>
    <w:multiLevelType w:val="hybridMultilevel"/>
    <w:tmpl w:val="600E4E02"/>
    <w:lvl w:ilvl="0" w:tplc="36469090">
      <w:start w:val="1"/>
      <w:numFmt w:val="decimal"/>
      <w:lvlText w:val="%1."/>
      <w:lvlJc w:val="left"/>
      <w:pPr>
        <w:tabs>
          <w:tab w:val="num" w:pos="720"/>
        </w:tabs>
        <w:ind w:left="720" w:hanging="360"/>
      </w:pPr>
    </w:lvl>
    <w:lvl w:ilvl="1" w:tplc="5E2ACE5E">
      <w:start w:val="1"/>
      <w:numFmt w:val="decimal"/>
      <w:lvlText w:val="%2."/>
      <w:lvlJc w:val="left"/>
      <w:pPr>
        <w:tabs>
          <w:tab w:val="num" w:pos="1440"/>
        </w:tabs>
        <w:ind w:left="1440" w:hanging="360"/>
      </w:pPr>
    </w:lvl>
    <w:lvl w:ilvl="2" w:tplc="845C4118">
      <w:start w:val="1"/>
      <w:numFmt w:val="decimal"/>
      <w:lvlText w:val="%3."/>
      <w:lvlJc w:val="left"/>
      <w:pPr>
        <w:tabs>
          <w:tab w:val="num" w:pos="2160"/>
        </w:tabs>
        <w:ind w:left="2160" w:hanging="360"/>
      </w:pPr>
    </w:lvl>
    <w:lvl w:ilvl="3" w:tplc="B436F126">
      <w:start w:val="1"/>
      <w:numFmt w:val="decimal"/>
      <w:lvlText w:val="%4."/>
      <w:lvlJc w:val="left"/>
      <w:pPr>
        <w:tabs>
          <w:tab w:val="num" w:pos="2880"/>
        </w:tabs>
        <w:ind w:left="2880" w:hanging="360"/>
      </w:pPr>
    </w:lvl>
    <w:lvl w:ilvl="4" w:tplc="C0B8FFF4">
      <w:start w:val="1"/>
      <w:numFmt w:val="decimal"/>
      <w:lvlText w:val="%5."/>
      <w:lvlJc w:val="left"/>
      <w:pPr>
        <w:tabs>
          <w:tab w:val="num" w:pos="3600"/>
        </w:tabs>
        <w:ind w:left="3600" w:hanging="360"/>
      </w:pPr>
    </w:lvl>
    <w:lvl w:ilvl="5" w:tplc="DD04867C">
      <w:start w:val="1"/>
      <w:numFmt w:val="decimal"/>
      <w:lvlText w:val="%6."/>
      <w:lvlJc w:val="left"/>
      <w:pPr>
        <w:tabs>
          <w:tab w:val="num" w:pos="4320"/>
        </w:tabs>
        <w:ind w:left="4320" w:hanging="360"/>
      </w:pPr>
    </w:lvl>
    <w:lvl w:ilvl="6" w:tplc="D58E2F92">
      <w:start w:val="1"/>
      <w:numFmt w:val="decimal"/>
      <w:lvlText w:val="%7."/>
      <w:lvlJc w:val="left"/>
      <w:pPr>
        <w:tabs>
          <w:tab w:val="num" w:pos="5040"/>
        </w:tabs>
        <w:ind w:left="5040" w:hanging="360"/>
      </w:pPr>
    </w:lvl>
    <w:lvl w:ilvl="7" w:tplc="3B12AE2C">
      <w:start w:val="1"/>
      <w:numFmt w:val="decimal"/>
      <w:lvlText w:val="%8."/>
      <w:lvlJc w:val="left"/>
      <w:pPr>
        <w:tabs>
          <w:tab w:val="num" w:pos="5760"/>
        </w:tabs>
        <w:ind w:left="5760" w:hanging="360"/>
      </w:pPr>
    </w:lvl>
    <w:lvl w:ilvl="8" w:tplc="72209CB2">
      <w:start w:val="1"/>
      <w:numFmt w:val="decimal"/>
      <w:lvlText w:val="%9."/>
      <w:lvlJc w:val="left"/>
      <w:pPr>
        <w:tabs>
          <w:tab w:val="num" w:pos="6480"/>
        </w:tabs>
        <w:ind w:left="6480" w:hanging="360"/>
      </w:pPr>
    </w:lvl>
  </w:abstractNum>
  <w:abstractNum w:abstractNumId="8" w15:restartNumberingAfterBreak="0">
    <w:nsid w:val="56D85C68"/>
    <w:multiLevelType w:val="hybridMultilevel"/>
    <w:tmpl w:val="46326258"/>
    <w:lvl w:ilvl="0" w:tplc="135E3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A38C8"/>
    <w:multiLevelType w:val="hybridMultilevel"/>
    <w:tmpl w:val="3256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56D56"/>
    <w:multiLevelType w:val="hybridMultilevel"/>
    <w:tmpl w:val="94CC0514"/>
    <w:lvl w:ilvl="0" w:tplc="0492ABF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6ADF4ADA"/>
    <w:multiLevelType w:val="hybridMultilevel"/>
    <w:tmpl w:val="2A124840"/>
    <w:lvl w:ilvl="0" w:tplc="39804D70">
      <w:start w:val="1"/>
      <w:numFmt w:val="bullet"/>
      <w:lvlText w:val=""/>
      <w:lvlJc w:val="left"/>
      <w:pPr>
        <w:tabs>
          <w:tab w:val="num" w:pos="1080"/>
        </w:tabs>
        <w:ind w:left="1080" w:hanging="360"/>
      </w:pPr>
      <w:rPr>
        <w:rFonts w:ascii="Symbol" w:hAnsi="Symbol" w:hint="default"/>
      </w:rPr>
    </w:lvl>
    <w:lvl w:ilvl="1" w:tplc="43F8CDD6">
      <w:start w:val="1"/>
      <w:numFmt w:val="decimal"/>
      <w:lvlText w:val="%2."/>
      <w:lvlJc w:val="left"/>
      <w:pPr>
        <w:tabs>
          <w:tab w:val="num" w:pos="1440"/>
        </w:tabs>
        <w:ind w:left="1440" w:hanging="360"/>
      </w:pPr>
    </w:lvl>
    <w:lvl w:ilvl="2" w:tplc="2E06ECEC">
      <w:start w:val="1"/>
      <w:numFmt w:val="decimal"/>
      <w:lvlText w:val="%3."/>
      <w:lvlJc w:val="left"/>
      <w:pPr>
        <w:tabs>
          <w:tab w:val="num" w:pos="2160"/>
        </w:tabs>
        <w:ind w:left="2160" w:hanging="360"/>
      </w:pPr>
    </w:lvl>
    <w:lvl w:ilvl="3" w:tplc="C14ACD10">
      <w:start w:val="1"/>
      <w:numFmt w:val="decimal"/>
      <w:lvlText w:val="%4."/>
      <w:lvlJc w:val="left"/>
      <w:pPr>
        <w:tabs>
          <w:tab w:val="num" w:pos="2880"/>
        </w:tabs>
        <w:ind w:left="2880" w:hanging="360"/>
      </w:pPr>
    </w:lvl>
    <w:lvl w:ilvl="4" w:tplc="867851AC">
      <w:start w:val="1"/>
      <w:numFmt w:val="decimal"/>
      <w:lvlText w:val="%5."/>
      <w:lvlJc w:val="left"/>
      <w:pPr>
        <w:tabs>
          <w:tab w:val="num" w:pos="3600"/>
        </w:tabs>
        <w:ind w:left="3600" w:hanging="360"/>
      </w:pPr>
    </w:lvl>
    <w:lvl w:ilvl="5" w:tplc="A9687480">
      <w:start w:val="1"/>
      <w:numFmt w:val="decimal"/>
      <w:lvlText w:val="%6."/>
      <w:lvlJc w:val="left"/>
      <w:pPr>
        <w:tabs>
          <w:tab w:val="num" w:pos="4320"/>
        </w:tabs>
        <w:ind w:left="4320" w:hanging="360"/>
      </w:pPr>
    </w:lvl>
    <w:lvl w:ilvl="6" w:tplc="ED2A2922">
      <w:start w:val="1"/>
      <w:numFmt w:val="decimal"/>
      <w:lvlText w:val="%7."/>
      <w:lvlJc w:val="left"/>
      <w:pPr>
        <w:tabs>
          <w:tab w:val="num" w:pos="5040"/>
        </w:tabs>
        <w:ind w:left="5040" w:hanging="360"/>
      </w:pPr>
    </w:lvl>
    <w:lvl w:ilvl="7" w:tplc="81449438">
      <w:start w:val="1"/>
      <w:numFmt w:val="decimal"/>
      <w:lvlText w:val="%8."/>
      <w:lvlJc w:val="left"/>
      <w:pPr>
        <w:tabs>
          <w:tab w:val="num" w:pos="5760"/>
        </w:tabs>
        <w:ind w:left="5760" w:hanging="360"/>
      </w:pPr>
    </w:lvl>
    <w:lvl w:ilvl="8" w:tplc="B5F02F7C">
      <w:start w:val="1"/>
      <w:numFmt w:val="decimal"/>
      <w:lvlText w:val="%9."/>
      <w:lvlJc w:val="left"/>
      <w:pPr>
        <w:tabs>
          <w:tab w:val="num" w:pos="6480"/>
        </w:tabs>
        <w:ind w:left="6480" w:hanging="360"/>
      </w:pPr>
    </w:lvl>
  </w:abstractNum>
  <w:abstractNum w:abstractNumId="12" w15:restartNumberingAfterBreak="0">
    <w:nsid w:val="6DF070C0"/>
    <w:multiLevelType w:val="hybridMultilevel"/>
    <w:tmpl w:val="81A40222"/>
    <w:lvl w:ilvl="0" w:tplc="7314633A">
      <w:start w:val="1"/>
      <w:numFmt w:val="decimal"/>
      <w:lvlText w:val="1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4B1507"/>
    <w:multiLevelType w:val="hybridMultilevel"/>
    <w:tmpl w:val="46326258"/>
    <w:lvl w:ilvl="0" w:tplc="135E3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1"/>
  </w:num>
  <w:num w:numId="8">
    <w:abstractNumId w:val="1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3"/>
  </w:num>
  <w:num w:numId="13">
    <w:abstractNumId w:val="1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DB"/>
    <w:rsid w:val="00002002"/>
    <w:rsid w:val="00004001"/>
    <w:rsid w:val="000052B1"/>
    <w:rsid w:val="000148D9"/>
    <w:rsid w:val="0001551B"/>
    <w:rsid w:val="00021424"/>
    <w:rsid w:val="00022F22"/>
    <w:rsid w:val="00024E6C"/>
    <w:rsid w:val="00025637"/>
    <w:rsid w:val="0003009C"/>
    <w:rsid w:val="00030695"/>
    <w:rsid w:val="00030BE3"/>
    <w:rsid w:val="00032580"/>
    <w:rsid w:val="000378AD"/>
    <w:rsid w:val="00037D74"/>
    <w:rsid w:val="00040C36"/>
    <w:rsid w:val="00044FCF"/>
    <w:rsid w:val="0004586B"/>
    <w:rsid w:val="00052ABF"/>
    <w:rsid w:val="00060BB8"/>
    <w:rsid w:val="00062606"/>
    <w:rsid w:val="00063469"/>
    <w:rsid w:val="00065813"/>
    <w:rsid w:val="00067D5A"/>
    <w:rsid w:val="00080C7B"/>
    <w:rsid w:val="00086233"/>
    <w:rsid w:val="0008719C"/>
    <w:rsid w:val="00096268"/>
    <w:rsid w:val="000A4313"/>
    <w:rsid w:val="000A49E6"/>
    <w:rsid w:val="000A516A"/>
    <w:rsid w:val="000A77E2"/>
    <w:rsid w:val="000B1DC6"/>
    <w:rsid w:val="000B4ABD"/>
    <w:rsid w:val="000B7A8F"/>
    <w:rsid w:val="000C05FA"/>
    <w:rsid w:val="000D12FA"/>
    <w:rsid w:val="000D241D"/>
    <w:rsid w:val="000D50EC"/>
    <w:rsid w:val="000D622D"/>
    <w:rsid w:val="000E168B"/>
    <w:rsid w:val="000E1911"/>
    <w:rsid w:val="000E2604"/>
    <w:rsid w:val="000E763A"/>
    <w:rsid w:val="000E77F3"/>
    <w:rsid w:val="000E7898"/>
    <w:rsid w:val="000F67AC"/>
    <w:rsid w:val="000F73E0"/>
    <w:rsid w:val="00103565"/>
    <w:rsid w:val="00104330"/>
    <w:rsid w:val="00105C83"/>
    <w:rsid w:val="00106761"/>
    <w:rsid w:val="00113F8C"/>
    <w:rsid w:val="00121065"/>
    <w:rsid w:val="001245DE"/>
    <w:rsid w:val="00127357"/>
    <w:rsid w:val="00131F4B"/>
    <w:rsid w:val="00133696"/>
    <w:rsid w:val="00135496"/>
    <w:rsid w:val="00135F9D"/>
    <w:rsid w:val="001409EA"/>
    <w:rsid w:val="00140F6D"/>
    <w:rsid w:val="001446BF"/>
    <w:rsid w:val="001463DA"/>
    <w:rsid w:val="001519D9"/>
    <w:rsid w:val="00167ADA"/>
    <w:rsid w:val="001743F0"/>
    <w:rsid w:val="001751E3"/>
    <w:rsid w:val="00182AAA"/>
    <w:rsid w:val="00182CD9"/>
    <w:rsid w:val="001853D0"/>
    <w:rsid w:val="00195973"/>
    <w:rsid w:val="001965CE"/>
    <w:rsid w:val="00196F98"/>
    <w:rsid w:val="001A15E4"/>
    <w:rsid w:val="001A3E9F"/>
    <w:rsid w:val="001A79F1"/>
    <w:rsid w:val="001B272F"/>
    <w:rsid w:val="001B4F30"/>
    <w:rsid w:val="001B598A"/>
    <w:rsid w:val="001C02E6"/>
    <w:rsid w:val="001C0A9D"/>
    <w:rsid w:val="001C0BD3"/>
    <w:rsid w:val="001C5FB1"/>
    <w:rsid w:val="001C73B9"/>
    <w:rsid w:val="001D0AC8"/>
    <w:rsid w:val="001D147C"/>
    <w:rsid w:val="001D2C65"/>
    <w:rsid w:val="001D3526"/>
    <w:rsid w:val="001D6F65"/>
    <w:rsid w:val="001E32E0"/>
    <w:rsid w:val="001E5B21"/>
    <w:rsid w:val="001E7B2E"/>
    <w:rsid w:val="001F1A09"/>
    <w:rsid w:val="001F56D6"/>
    <w:rsid w:val="00201C79"/>
    <w:rsid w:val="002021CA"/>
    <w:rsid w:val="002027BD"/>
    <w:rsid w:val="00206946"/>
    <w:rsid w:val="00207A3E"/>
    <w:rsid w:val="0021027E"/>
    <w:rsid w:val="00210460"/>
    <w:rsid w:val="002109C9"/>
    <w:rsid w:val="00213B9F"/>
    <w:rsid w:val="00213E7B"/>
    <w:rsid w:val="00214DD1"/>
    <w:rsid w:val="00215BFA"/>
    <w:rsid w:val="00220836"/>
    <w:rsid w:val="00223C1F"/>
    <w:rsid w:val="00225D7E"/>
    <w:rsid w:val="002341AA"/>
    <w:rsid w:val="00234874"/>
    <w:rsid w:val="00236216"/>
    <w:rsid w:val="002414DD"/>
    <w:rsid w:val="0024247F"/>
    <w:rsid w:val="002440AC"/>
    <w:rsid w:val="002450B4"/>
    <w:rsid w:val="00250813"/>
    <w:rsid w:val="00250BBB"/>
    <w:rsid w:val="002526E5"/>
    <w:rsid w:val="002566AC"/>
    <w:rsid w:val="002604A6"/>
    <w:rsid w:val="002617C5"/>
    <w:rsid w:val="00261B4A"/>
    <w:rsid w:val="00262D98"/>
    <w:rsid w:val="002740BE"/>
    <w:rsid w:val="002846C1"/>
    <w:rsid w:val="00285E4F"/>
    <w:rsid w:val="00287ADF"/>
    <w:rsid w:val="00290873"/>
    <w:rsid w:val="002959E9"/>
    <w:rsid w:val="0029721C"/>
    <w:rsid w:val="002A13A3"/>
    <w:rsid w:val="002A2586"/>
    <w:rsid w:val="002A590A"/>
    <w:rsid w:val="002A714F"/>
    <w:rsid w:val="002B3CA7"/>
    <w:rsid w:val="002B45A9"/>
    <w:rsid w:val="002C5CCB"/>
    <w:rsid w:val="002D071E"/>
    <w:rsid w:val="002E0338"/>
    <w:rsid w:val="002E1BD8"/>
    <w:rsid w:val="002E1DB0"/>
    <w:rsid w:val="002E2A71"/>
    <w:rsid w:val="002E5506"/>
    <w:rsid w:val="002F0269"/>
    <w:rsid w:val="002F42A5"/>
    <w:rsid w:val="002F4DA4"/>
    <w:rsid w:val="002F5B01"/>
    <w:rsid w:val="002F7D50"/>
    <w:rsid w:val="003009B0"/>
    <w:rsid w:val="0030125D"/>
    <w:rsid w:val="00303176"/>
    <w:rsid w:val="00305E01"/>
    <w:rsid w:val="003108B5"/>
    <w:rsid w:val="00312653"/>
    <w:rsid w:val="003126AB"/>
    <w:rsid w:val="00314E92"/>
    <w:rsid w:val="0031790C"/>
    <w:rsid w:val="00324B66"/>
    <w:rsid w:val="003271BB"/>
    <w:rsid w:val="0033086B"/>
    <w:rsid w:val="00331CB4"/>
    <w:rsid w:val="00333355"/>
    <w:rsid w:val="00334A3E"/>
    <w:rsid w:val="00346B50"/>
    <w:rsid w:val="00346F23"/>
    <w:rsid w:val="00352E60"/>
    <w:rsid w:val="00353966"/>
    <w:rsid w:val="0035675D"/>
    <w:rsid w:val="00357174"/>
    <w:rsid w:val="00360FAF"/>
    <w:rsid w:val="00365C35"/>
    <w:rsid w:val="0036641F"/>
    <w:rsid w:val="0036771B"/>
    <w:rsid w:val="00371726"/>
    <w:rsid w:val="0037356A"/>
    <w:rsid w:val="0037586D"/>
    <w:rsid w:val="00377053"/>
    <w:rsid w:val="00377550"/>
    <w:rsid w:val="003845F5"/>
    <w:rsid w:val="00391CD6"/>
    <w:rsid w:val="00393BA7"/>
    <w:rsid w:val="0039553F"/>
    <w:rsid w:val="003977AA"/>
    <w:rsid w:val="00397F71"/>
    <w:rsid w:val="003A036E"/>
    <w:rsid w:val="003A061C"/>
    <w:rsid w:val="003A0732"/>
    <w:rsid w:val="003A490A"/>
    <w:rsid w:val="003A49C1"/>
    <w:rsid w:val="003B0640"/>
    <w:rsid w:val="003B415C"/>
    <w:rsid w:val="003C02B5"/>
    <w:rsid w:val="003C2A27"/>
    <w:rsid w:val="003C437C"/>
    <w:rsid w:val="003C766B"/>
    <w:rsid w:val="003D0A6D"/>
    <w:rsid w:val="003D23ED"/>
    <w:rsid w:val="003D2DF2"/>
    <w:rsid w:val="003D3205"/>
    <w:rsid w:val="003D527D"/>
    <w:rsid w:val="003E1A03"/>
    <w:rsid w:val="003E435D"/>
    <w:rsid w:val="0040377F"/>
    <w:rsid w:val="00405112"/>
    <w:rsid w:val="004122C2"/>
    <w:rsid w:val="004128AE"/>
    <w:rsid w:val="0041629D"/>
    <w:rsid w:val="00417115"/>
    <w:rsid w:val="004179D6"/>
    <w:rsid w:val="00421705"/>
    <w:rsid w:val="00422263"/>
    <w:rsid w:val="00426B1D"/>
    <w:rsid w:val="0043173A"/>
    <w:rsid w:val="004373F6"/>
    <w:rsid w:val="00440D9B"/>
    <w:rsid w:val="00441E1B"/>
    <w:rsid w:val="0045143F"/>
    <w:rsid w:val="0045238E"/>
    <w:rsid w:val="0045585F"/>
    <w:rsid w:val="00455B91"/>
    <w:rsid w:val="00456F55"/>
    <w:rsid w:val="004614A5"/>
    <w:rsid w:val="00463266"/>
    <w:rsid w:val="004648F7"/>
    <w:rsid w:val="00472633"/>
    <w:rsid w:val="0047503B"/>
    <w:rsid w:val="00475695"/>
    <w:rsid w:val="0048285E"/>
    <w:rsid w:val="00486493"/>
    <w:rsid w:val="004877F6"/>
    <w:rsid w:val="00492477"/>
    <w:rsid w:val="00496BBC"/>
    <w:rsid w:val="004A0CE5"/>
    <w:rsid w:val="004A1D6C"/>
    <w:rsid w:val="004B010E"/>
    <w:rsid w:val="004B38DD"/>
    <w:rsid w:val="004B4EB1"/>
    <w:rsid w:val="004B6FE7"/>
    <w:rsid w:val="004C27F7"/>
    <w:rsid w:val="004C4985"/>
    <w:rsid w:val="004D333D"/>
    <w:rsid w:val="004D3889"/>
    <w:rsid w:val="004E22F2"/>
    <w:rsid w:val="004E3C2C"/>
    <w:rsid w:val="004E50B3"/>
    <w:rsid w:val="004F1F24"/>
    <w:rsid w:val="004F4621"/>
    <w:rsid w:val="004F6518"/>
    <w:rsid w:val="004F725D"/>
    <w:rsid w:val="005009F2"/>
    <w:rsid w:val="005075BA"/>
    <w:rsid w:val="00507F17"/>
    <w:rsid w:val="00512105"/>
    <w:rsid w:val="005167A8"/>
    <w:rsid w:val="00524BFA"/>
    <w:rsid w:val="005262A8"/>
    <w:rsid w:val="00530AB9"/>
    <w:rsid w:val="00532B1F"/>
    <w:rsid w:val="00534619"/>
    <w:rsid w:val="005405A6"/>
    <w:rsid w:val="00541B1C"/>
    <w:rsid w:val="00554844"/>
    <w:rsid w:val="005573F4"/>
    <w:rsid w:val="00561997"/>
    <w:rsid w:val="0056514F"/>
    <w:rsid w:val="00566640"/>
    <w:rsid w:val="00566DA9"/>
    <w:rsid w:val="00570D33"/>
    <w:rsid w:val="0057232E"/>
    <w:rsid w:val="0057317C"/>
    <w:rsid w:val="00575BDA"/>
    <w:rsid w:val="00580732"/>
    <w:rsid w:val="00584B33"/>
    <w:rsid w:val="00585C0B"/>
    <w:rsid w:val="00585C5C"/>
    <w:rsid w:val="00586A21"/>
    <w:rsid w:val="00591555"/>
    <w:rsid w:val="0059257F"/>
    <w:rsid w:val="00595F6C"/>
    <w:rsid w:val="005A34BB"/>
    <w:rsid w:val="005A3F13"/>
    <w:rsid w:val="005B1BD2"/>
    <w:rsid w:val="005B37F3"/>
    <w:rsid w:val="005B3D9D"/>
    <w:rsid w:val="005C0B80"/>
    <w:rsid w:val="005C0C09"/>
    <w:rsid w:val="005C1C0D"/>
    <w:rsid w:val="005C5213"/>
    <w:rsid w:val="005C6431"/>
    <w:rsid w:val="005D3771"/>
    <w:rsid w:val="005D5EC3"/>
    <w:rsid w:val="005D75FC"/>
    <w:rsid w:val="005E002E"/>
    <w:rsid w:val="005E78C1"/>
    <w:rsid w:val="005F69ED"/>
    <w:rsid w:val="006066CE"/>
    <w:rsid w:val="006119FA"/>
    <w:rsid w:val="0061365C"/>
    <w:rsid w:val="00614B52"/>
    <w:rsid w:val="00621143"/>
    <w:rsid w:val="006304E4"/>
    <w:rsid w:val="00633294"/>
    <w:rsid w:val="0063474C"/>
    <w:rsid w:val="00634C01"/>
    <w:rsid w:val="00640995"/>
    <w:rsid w:val="00642390"/>
    <w:rsid w:val="00643DAD"/>
    <w:rsid w:val="00645187"/>
    <w:rsid w:val="00645A04"/>
    <w:rsid w:val="0065154A"/>
    <w:rsid w:val="00652FA2"/>
    <w:rsid w:val="00653435"/>
    <w:rsid w:val="0065569E"/>
    <w:rsid w:val="006559EC"/>
    <w:rsid w:val="0066089C"/>
    <w:rsid w:val="006621C6"/>
    <w:rsid w:val="00664DE5"/>
    <w:rsid w:val="0066657C"/>
    <w:rsid w:val="00667405"/>
    <w:rsid w:val="006707CC"/>
    <w:rsid w:val="00670936"/>
    <w:rsid w:val="006759D2"/>
    <w:rsid w:val="00676AFD"/>
    <w:rsid w:val="0067728F"/>
    <w:rsid w:val="00677497"/>
    <w:rsid w:val="00682FBE"/>
    <w:rsid w:val="0068370A"/>
    <w:rsid w:val="00684CAC"/>
    <w:rsid w:val="00692A18"/>
    <w:rsid w:val="006970FE"/>
    <w:rsid w:val="006A4C87"/>
    <w:rsid w:val="006A4D06"/>
    <w:rsid w:val="006B063D"/>
    <w:rsid w:val="006B33FD"/>
    <w:rsid w:val="006B3408"/>
    <w:rsid w:val="006B43DD"/>
    <w:rsid w:val="006C5D35"/>
    <w:rsid w:val="006D15CD"/>
    <w:rsid w:val="006D2439"/>
    <w:rsid w:val="006D25B1"/>
    <w:rsid w:val="006D415C"/>
    <w:rsid w:val="006D52C5"/>
    <w:rsid w:val="006D61C2"/>
    <w:rsid w:val="006E3686"/>
    <w:rsid w:val="006E513D"/>
    <w:rsid w:val="00702D58"/>
    <w:rsid w:val="00702F07"/>
    <w:rsid w:val="00702FBA"/>
    <w:rsid w:val="00704FB5"/>
    <w:rsid w:val="007059E0"/>
    <w:rsid w:val="0070639C"/>
    <w:rsid w:val="007074FE"/>
    <w:rsid w:val="00711640"/>
    <w:rsid w:val="00711C76"/>
    <w:rsid w:val="0071413A"/>
    <w:rsid w:val="007168CD"/>
    <w:rsid w:val="007207F8"/>
    <w:rsid w:val="00724981"/>
    <w:rsid w:val="00727446"/>
    <w:rsid w:val="007275D4"/>
    <w:rsid w:val="0073051E"/>
    <w:rsid w:val="00732322"/>
    <w:rsid w:val="00732B6A"/>
    <w:rsid w:val="007401CB"/>
    <w:rsid w:val="00741C9C"/>
    <w:rsid w:val="00742C91"/>
    <w:rsid w:val="00742DF0"/>
    <w:rsid w:val="0074651E"/>
    <w:rsid w:val="0074683F"/>
    <w:rsid w:val="00746B7F"/>
    <w:rsid w:val="00753070"/>
    <w:rsid w:val="00755408"/>
    <w:rsid w:val="00767744"/>
    <w:rsid w:val="00773158"/>
    <w:rsid w:val="0077439A"/>
    <w:rsid w:val="00775070"/>
    <w:rsid w:val="00775CE9"/>
    <w:rsid w:val="0077600A"/>
    <w:rsid w:val="0078364B"/>
    <w:rsid w:val="00790B1F"/>
    <w:rsid w:val="00795167"/>
    <w:rsid w:val="00795448"/>
    <w:rsid w:val="007956C9"/>
    <w:rsid w:val="007A4D29"/>
    <w:rsid w:val="007A5A3F"/>
    <w:rsid w:val="007B29F8"/>
    <w:rsid w:val="007B3AA3"/>
    <w:rsid w:val="007B6B2E"/>
    <w:rsid w:val="007B6CF9"/>
    <w:rsid w:val="007C4E95"/>
    <w:rsid w:val="007D2A93"/>
    <w:rsid w:val="007D526A"/>
    <w:rsid w:val="007E11BA"/>
    <w:rsid w:val="007E47AF"/>
    <w:rsid w:val="007E6DCF"/>
    <w:rsid w:val="007F02D0"/>
    <w:rsid w:val="007F3D13"/>
    <w:rsid w:val="007F7F3A"/>
    <w:rsid w:val="0080485A"/>
    <w:rsid w:val="008062DF"/>
    <w:rsid w:val="00813254"/>
    <w:rsid w:val="00821D04"/>
    <w:rsid w:val="008225F4"/>
    <w:rsid w:val="00826576"/>
    <w:rsid w:val="00832D4B"/>
    <w:rsid w:val="00835610"/>
    <w:rsid w:val="00843B02"/>
    <w:rsid w:val="00851400"/>
    <w:rsid w:val="008522C3"/>
    <w:rsid w:val="0085406C"/>
    <w:rsid w:val="00854B2D"/>
    <w:rsid w:val="008611E1"/>
    <w:rsid w:val="0086592F"/>
    <w:rsid w:val="00865D1A"/>
    <w:rsid w:val="00867487"/>
    <w:rsid w:val="008727D3"/>
    <w:rsid w:val="008803B3"/>
    <w:rsid w:val="008804AC"/>
    <w:rsid w:val="00891025"/>
    <w:rsid w:val="00891908"/>
    <w:rsid w:val="008923BF"/>
    <w:rsid w:val="008952BC"/>
    <w:rsid w:val="008A4DC4"/>
    <w:rsid w:val="008A58C8"/>
    <w:rsid w:val="008A7B8A"/>
    <w:rsid w:val="008B11A2"/>
    <w:rsid w:val="008B373A"/>
    <w:rsid w:val="008B5B65"/>
    <w:rsid w:val="008D2806"/>
    <w:rsid w:val="008D5A71"/>
    <w:rsid w:val="008D61F9"/>
    <w:rsid w:val="008E5298"/>
    <w:rsid w:val="008E6D68"/>
    <w:rsid w:val="008F1F19"/>
    <w:rsid w:val="008F43AB"/>
    <w:rsid w:val="008F4C19"/>
    <w:rsid w:val="0090618F"/>
    <w:rsid w:val="00906CF7"/>
    <w:rsid w:val="00912B95"/>
    <w:rsid w:val="009146BC"/>
    <w:rsid w:val="0091586E"/>
    <w:rsid w:val="00916914"/>
    <w:rsid w:val="00917328"/>
    <w:rsid w:val="00920896"/>
    <w:rsid w:val="00921842"/>
    <w:rsid w:val="0092366C"/>
    <w:rsid w:val="00923D3B"/>
    <w:rsid w:val="009277C3"/>
    <w:rsid w:val="00932013"/>
    <w:rsid w:val="00934B16"/>
    <w:rsid w:val="00937F36"/>
    <w:rsid w:val="00945133"/>
    <w:rsid w:val="0094705A"/>
    <w:rsid w:val="00950078"/>
    <w:rsid w:val="009519DA"/>
    <w:rsid w:val="00955DFE"/>
    <w:rsid w:val="00957491"/>
    <w:rsid w:val="00960187"/>
    <w:rsid w:val="00963983"/>
    <w:rsid w:val="009647C2"/>
    <w:rsid w:val="00965AEC"/>
    <w:rsid w:val="00970860"/>
    <w:rsid w:val="00972C01"/>
    <w:rsid w:val="00974D9F"/>
    <w:rsid w:val="00980252"/>
    <w:rsid w:val="00984D7C"/>
    <w:rsid w:val="00987CD5"/>
    <w:rsid w:val="009919C9"/>
    <w:rsid w:val="00993256"/>
    <w:rsid w:val="009A0E29"/>
    <w:rsid w:val="009A0E48"/>
    <w:rsid w:val="009B2998"/>
    <w:rsid w:val="009B7DFC"/>
    <w:rsid w:val="009C4084"/>
    <w:rsid w:val="009F1359"/>
    <w:rsid w:val="009F3DDF"/>
    <w:rsid w:val="009F3ED4"/>
    <w:rsid w:val="00A013F6"/>
    <w:rsid w:val="00A075F1"/>
    <w:rsid w:val="00A166EC"/>
    <w:rsid w:val="00A21A41"/>
    <w:rsid w:val="00A21BAA"/>
    <w:rsid w:val="00A2547D"/>
    <w:rsid w:val="00A25F72"/>
    <w:rsid w:val="00A318AD"/>
    <w:rsid w:val="00A433CF"/>
    <w:rsid w:val="00A46AF9"/>
    <w:rsid w:val="00A51BDC"/>
    <w:rsid w:val="00A53866"/>
    <w:rsid w:val="00A645E7"/>
    <w:rsid w:val="00A66CDC"/>
    <w:rsid w:val="00A7198E"/>
    <w:rsid w:val="00A828AC"/>
    <w:rsid w:val="00A82CA0"/>
    <w:rsid w:val="00A839C0"/>
    <w:rsid w:val="00A83F00"/>
    <w:rsid w:val="00A95613"/>
    <w:rsid w:val="00A971A4"/>
    <w:rsid w:val="00AA1960"/>
    <w:rsid w:val="00AB274D"/>
    <w:rsid w:val="00AB3904"/>
    <w:rsid w:val="00AC4400"/>
    <w:rsid w:val="00AC58EC"/>
    <w:rsid w:val="00AD225C"/>
    <w:rsid w:val="00AD3DCB"/>
    <w:rsid w:val="00AE33A6"/>
    <w:rsid w:val="00AE3AA0"/>
    <w:rsid w:val="00AF00C8"/>
    <w:rsid w:val="00AF0292"/>
    <w:rsid w:val="00AF7CBB"/>
    <w:rsid w:val="00B012D8"/>
    <w:rsid w:val="00B01EC4"/>
    <w:rsid w:val="00B02A33"/>
    <w:rsid w:val="00B07894"/>
    <w:rsid w:val="00B11402"/>
    <w:rsid w:val="00B20ABD"/>
    <w:rsid w:val="00B24825"/>
    <w:rsid w:val="00B269DB"/>
    <w:rsid w:val="00B32A5C"/>
    <w:rsid w:val="00B3719E"/>
    <w:rsid w:val="00B41732"/>
    <w:rsid w:val="00B43C90"/>
    <w:rsid w:val="00B463BA"/>
    <w:rsid w:val="00B50031"/>
    <w:rsid w:val="00B50CAD"/>
    <w:rsid w:val="00B50FE7"/>
    <w:rsid w:val="00B51149"/>
    <w:rsid w:val="00B54D01"/>
    <w:rsid w:val="00B55745"/>
    <w:rsid w:val="00B57373"/>
    <w:rsid w:val="00B577C3"/>
    <w:rsid w:val="00B60359"/>
    <w:rsid w:val="00B66F8C"/>
    <w:rsid w:val="00B7095F"/>
    <w:rsid w:val="00B755A2"/>
    <w:rsid w:val="00B770DC"/>
    <w:rsid w:val="00B77472"/>
    <w:rsid w:val="00B80ACF"/>
    <w:rsid w:val="00B81A2D"/>
    <w:rsid w:val="00B81BE8"/>
    <w:rsid w:val="00B90ABD"/>
    <w:rsid w:val="00BA2C8C"/>
    <w:rsid w:val="00BA3DED"/>
    <w:rsid w:val="00BA7513"/>
    <w:rsid w:val="00BA7E29"/>
    <w:rsid w:val="00BB6EC2"/>
    <w:rsid w:val="00BC124A"/>
    <w:rsid w:val="00BC438A"/>
    <w:rsid w:val="00BC4524"/>
    <w:rsid w:val="00BC518E"/>
    <w:rsid w:val="00BC6ECC"/>
    <w:rsid w:val="00BD2406"/>
    <w:rsid w:val="00BD359D"/>
    <w:rsid w:val="00BD66FD"/>
    <w:rsid w:val="00BF215A"/>
    <w:rsid w:val="00BF3ADE"/>
    <w:rsid w:val="00BF5A41"/>
    <w:rsid w:val="00BF5F92"/>
    <w:rsid w:val="00BF79A7"/>
    <w:rsid w:val="00BF7E01"/>
    <w:rsid w:val="00C04FE5"/>
    <w:rsid w:val="00C10CAF"/>
    <w:rsid w:val="00C220B3"/>
    <w:rsid w:val="00C25991"/>
    <w:rsid w:val="00C31DCA"/>
    <w:rsid w:val="00C42534"/>
    <w:rsid w:val="00C468F0"/>
    <w:rsid w:val="00C5330D"/>
    <w:rsid w:val="00C55B85"/>
    <w:rsid w:val="00C568DF"/>
    <w:rsid w:val="00C82C4A"/>
    <w:rsid w:val="00C86996"/>
    <w:rsid w:val="00C90371"/>
    <w:rsid w:val="00C924CC"/>
    <w:rsid w:val="00C92C22"/>
    <w:rsid w:val="00C9452C"/>
    <w:rsid w:val="00C95139"/>
    <w:rsid w:val="00C95666"/>
    <w:rsid w:val="00C97809"/>
    <w:rsid w:val="00CA01C2"/>
    <w:rsid w:val="00CA20B0"/>
    <w:rsid w:val="00CA75C7"/>
    <w:rsid w:val="00CB0193"/>
    <w:rsid w:val="00CB272C"/>
    <w:rsid w:val="00CB4717"/>
    <w:rsid w:val="00CC4850"/>
    <w:rsid w:val="00CC593A"/>
    <w:rsid w:val="00CD2584"/>
    <w:rsid w:val="00CD2D48"/>
    <w:rsid w:val="00CD30A6"/>
    <w:rsid w:val="00CD3982"/>
    <w:rsid w:val="00CD40FC"/>
    <w:rsid w:val="00CD714C"/>
    <w:rsid w:val="00CE32D0"/>
    <w:rsid w:val="00CE4B42"/>
    <w:rsid w:val="00CE51BD"/>
    <w:rsid w:val="00CE7633"/>
    <w:rsid w:val="00CF050D"/>
    <w:rsid w:val="00CF5816"/>
    <w:rsid w:val="00CF75A8"/>
    <w:rsid w:val="00D012A8"/>
    <w:rsid w:val="00D14FC7"/>
    <w:rsid w:val="00D15D24"/>
    <w:rsid w:val="00D206A9"/>
    <w:rsid w:val="00D20734"/>
    <w:rsid w:val="00D22488"/>
    <w:rsid w:val="00D229B1"/>
    <w:rsid w:val="00D4630E"/>
    <w:rsid w:val="00D4789C"/>
    <w:rsid w:val="00D54002"/>
    <w:rsid w:val="00D54826"/>
    <w:rsid w:val="00D60232"/>
    <w:rsid w:val="00D6455C"/>
    <w:rsid w:val="00D70B92"/>
    <w:rsid w:val="00D81F1E"/>
    <w:rsid w:val="00D8350E"/>
    <w:rsid w:val="00D8569F"/>
    <w:rsid w:val="00D85DDA"/>
    <w:rsid w:val="00D902E7"/>
    <w:rsid w:val="00D91769"/>
    <w:rsid w:val="00DA7D84"/>
    <w:rsid w:val="00DB7284"/>
    <w:rsid w:val="00DC449E"/>
    <w:rsid w:val="00DC4A60"/>
    <w:rsid w:val="00DD0DC0"/>
    <w:rsid w:val="00DD28B4"/>
    <w:rsid w:val="00DD30D3"/>
    <w:rsid w:val="00DD5369"/>
    <w:rsid w:val="00DD73ED"/>
    <w:rsid w:val="00DD7BB4"/>
    <w:rsid w:val="00DE0B35"/>
    <w:rsid w:val="00DE157A"/>
    <w:rsid w:val="00DE73C5"/>
    <w:rsid w:val="00DF1E6E"/>
    <w:rsid w:val="00DF5B69"/>
    <w:rsid w:val="00DF60AF"/>
    <w:rsid w:val="00DF6A91"/>
    <w:rsid w:val="00E008CD"/>
    <w:rsid w:val="00E11B1D"/>
    <w:rsid w:val="00E12758"/>
    <w:rsid w:val="00E13A17"/>
    <w:rsid w:val="00E1664E"/>
    <w:rsid w:val="00E17245"/>
    <w:rsid w:val="00E174CC"/>
    <w:rsid w:val="00E20386"/>
    <w:rsid w:val="00E3106B"/>
    <w:rsid w:val="00E32325"/>
    <w:rsid w:val="00E344D9"/>
    <w:rsid w:val="00E42CD2"/>
    <w:rsid w:val="00E44262"/>
    <w:rsid w:val="00E45905"/>
    <w:rsid w:val="00E46938"/>
    <w:rsid w:val="00E50822"/>
    <w:rsid w:val="00E51A1C"/>
    <w:rsid w:val="00E619BC"/>
    <w:rsid w:val="00E64555"/>
    <w:rsid w:val="00E6699A"/>
    <w:rsid w:val="00E7079D"/>
    <w:rsid w:val="00E80631"/>
    <w:rsid w:val="00E81D31"/>
    <w:rsid w:val="00E81E5F"/>
    <w:rsid w:val="00E85AB5"/>
    <w:rsid w:val="00EA0686"/>
    <w:rsid w:val="00EA2588"/>
    <w:rsid w:val="00EA6034"/>
    <w:rsid w:val="00EB5F06"/>
    <w:rsid w:val="00EB67EF"/>
    <w:rsid w:val="00EB7F72"/>
    <w:rsid w:val="00EC3F73"/>
    <w:rsid w:val="00ED4D27"/>
    <w:rsid w:val="00ED5DCF"/>
    <w:rsid w:val="00ED707A"/>
    <w:rsid w:val="00EE053B"/>
    <w:rsid w:val="00EE393E"/>
    <w:rsid w:val="00EF1D7A"/>
    <w:rsid w:val="00EF6BF0"/>
    <w:rsid w:val="00F03A0B"/>
    <w:rsid w:val="00F06267"/>
    <w:rsid w:val="00F07810"/>
    <w:rsid w:val="00F15D44"/>
    <w:rsid w:val="00F21603"/>
    <w:rsid w:val="00F22990"/>
    <w:rsid w:val="00F232B7"/>
    <w:rsid w:val="00F25F37"/>
    <w:rsid w:val="00F31B40"/>
    <w:rsid w:val="00F3612C"/>
    <w:rsid w:val="00F36880"/>
    <w:rsid w:val="00F440AF"/>
    <w:rsid w:val="00F47072"/>
    <w:rsid w:val="00F508DA"/>
    <w:rsid w:val="00F52E32"/>
    <w:rsid w:val="00F57BD9"/>
    <w:rsid w:val="00F61375"/>
    <w:rsid w:val="00F64757"/>
    <w:rsid w:val="00F675A6"/>
    <w:rsid w:val="00F7104D"/>
    <w:rsid w:val="00F72430"/>
    <w:rsid w:val="00F74BA2"/>
    <w:rsid w:val="00F768CC"/>
    <w:rsid w:val="00F81338"/>
    <w:rsid w:val="00F924BE"/>
    <w:rsid w:val="00F92BE6"/>
    <w:rsid w:val="00F96C6A"/>
    <w:rsid w:val="00F976FC"/>
    <w:rsid w:val="00FA3E3F"/>
    <w:rsid w:val="00FA6576"/>
    <w:rsid w:val="00FB086C"/>
    <w:rsid w:val="00FB2622"/>
    <w:rsid w:val="00FC2702"/>
    <w:rsid w:val="00FC2B32"/>
    <w:rsid w:val="00FC785B"/>
    <w:rsid w:val="00FE1B71"/>
    <w:rsid w:val="00FF1763"/>
    <w:rsid w:val="00FF18D0"/>
    <w:rsid w:val="00FF49DE"/>
    <w:rsid w:val="00FF6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F44B4"/>
  <w15:docId w15:val="{758EACC4-5277-4119-BD9B-155A3579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DB"/>
    <w:rPr>
      <w:color w:val="0000FF"/>
      <w:u w:val="single"/>
    </w:rPr>
  </w:style>
  <w:style w:type="paragraph" w:styleId="BodyText">
    <w:name w:val="Body Text"/>
    <w:basedOn w:val="Normal"/>
    <w:link w:val="BodyTextChar"/>
    <w:semiHidden/>
    <w:unhideWhenUsed/>
    <w:rsid w:val="00B269DB"/>
    <w:pPr>
      <w:jc w:val="both"/>
    </w:pPr>
  </w:style>
  <w:style w:type="character" w:customStyle="1" w:styleId="BodyTextChar">
    <w:name w:val="Body Text Char"/>
    <w:basedOn w:val="DefaultParagraphFont"/>
    <w:link w:val="BodyText"/>
    <w:semiHidden/>
    <w:rsid w:val="00B269DB"/>
    <w:rPr>
      <w:rFonts w:ascii="Times New Roman" w:eastAsia="Times New Roman" w:hAnsi="Times New Roman" w:cs="Times New Roman"/>
      <w:sz w:val="24"/>
      <w:szCs w:val="20"/>
    </w:rPr>
  </w:style>
  <w:style w:type="paragraph" w:styleId="Subtitle">
    <w:name w:val="Subtitle"/>
    <w:basedOn w:val="Normal"/>
    <w:link w:val="SubtitleChar"/>
    <w:qFormat/>
    <w:rsid w:val="00B269DB"/>
    <w:pPr>
      <w:jc w:val="center"/>
    </w:pPr>
    <w:rPr>
      <w:b/>
      <w:sz w:val="44"/>
    </w:rPr>
  </w:style>
  <w:style w:type="character" w:customStyle="1" w:styleId="SubtitleChar">
    <w:name w:val="Subtitle Char"/>
    <w:basedOn w:val="DefaultParagraphFont"/>
    <w:link w:val="Subtitle"/>
    <w:rsid w:val="00B269DB"/>
    <w:rPr>
      <w:rFonts w:ascii="Times New Roman" w:eastAsia="Times New Roman" w:hAnsi="Times New Roman" w:cs="Times New Roman"/>
      <w:b/>
      <w:sz w:val="44"/>
      <w:szCs w:val="20"/>
    </w:rPr>
  </w:style>
  <w:style w:type="paragraph" w:styleId="ListParagraph">
    <w:name w:val="List Paragraph"/>
    <w:basedOn w:val="Normal"/>
    <w:uiPriority w:val="34"/>
    <w:qFormat/>
    <w:rsid w:val="00B269DB"/>
    <w:pPr>
      <w:ind w:left="720"/>
      <w:contextualSpacing/>
    </w:pPr>
  </w:style>
  <w:style w:type="paragraph" w:customStyle="1" w:styleId="BankNormal">
    <w:name w:val="BankNormal"/>
    <w:basedOn w:val="Normal"/>
    <w:rsid w:val="00B269DB"/>
    <w:pPr>
      <w:spacing w:after="240"/>
    </w:pPr>
  </w:style>
  <w:style w:type="paragraph" w:customStyle="1" w:styleId="explanatorynotes">
    <w:name w:val="explanatory_notes"/>
    <w:basedOn w:val="Normal"/>
    <w:rsid w:val="00B269DB"/>
    <w:pPr>
      <w:widowControl w:val="0"/>
      <w:tabs>
        <w:tab w:val="left" w:pos="691"/>
      </w:tabs>
      <w:suppressAutoHyphens/>
      <w:spacing w:after="200"/>
      <w:ind w:left="691" w:hanging="691"/>
    </w:pPr>
    <w:rPr>
      <w:rFonts w:ascii="Arial" w:hAnsi="Arial"/>
    </w:rPr>
  </w:style>
  <w:style w:type="paragraph" w:styleId="Header">
    <w:name w:val="header"/>
    <w:basedOn w:val="Normal"/>
    <w:link w:val="HeaderChar"/>
    <w:uiPriority w:val="99"/>
    <w:unhideWhenUsed/>
    <w:rsid w:val="006E513D"/>
    <w:pPr>
      <w:tabs>
        <w:tab w:val="center" w:pos="4680"/>
        <w:tab w:val="right" w:pos="9360"/>
      </w:tabs>
    </w:pPr>
  </w:style>
  <w:style w:type="character" w:customStyle="1" w:styleId="HeaderChar">
    <w:name w:val="Header Char"/>
    <w:basedOn w:val="DefaultParagraphFont"/>
    <w:link w:val="Header"/>
    <w:uiPriority w:val="99"/>
    <w:rsid w:val="006E51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513D"/>
    <w:pPr>
      <w:tabs>
        <w:tab w:val="center" w:pos="4680"/>
        <w:tab w:val="right" w:pos="9360"/>
      </w:tabs>
    </w:pPr>
  </w:style>
  <w:style w:type="character" w:customStyle="1" w:styleId="FooterChar">
    <w:name w:val="Footer Char"/>
    <w:basedOn w:val="DefaultParagraphFont"/>
    <w:link w:val="Footer"/>
    <w:uiPriority w:val="99"/>
    <w:rsid w:val="006E513D"/>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1D0AC8"/>
    <w:rPr>
      <w:sz w:val="20"/>
    </w:rPr>
  </w:style>
  <w:style w:type="character" w:customStyle="1" w:styleId="CommentTextChar">
    <w:name w:val="Comment Text Char"/>
    <w:basedOn w:val="DefaultParagraphFont"/>
    <w:link w:val="CommentText"/>
    <w:rsid w:val="001D0A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D0AC8"/>
    <w:rPr>
      <w:b/>
      <w:bCs/>
    </w:rPr>
  </w:style>
  <w:style w:type="character" w:customStyle="1" w:styleId="CommentSubjectChar">
    <w:name w:val="Comment Subject Char"/>
    <w:basedOn w:val="CommentTextChar"/>
    <w:link w:val="CommentSubject"/>
    <w:semiHidden/>
    <w:rsid w:val="001D0AC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4644">
      <w:bodyDiv w:val="1"/>
      <w:marLeft w:val="0"/>
      <w:marRight w:val="0"/>
      <w:marTop w:val="0"/>
      <w:marBottom w:val="0"/>
      <w:divBdr>
        <w:top w:val="none" w:sz="0" w:space="0" w:color="auto"/>
        <w:left w:val="none" w:sz="0" w:space="0" w:color="auto"/>
        <w:bottom w:val="none" w:sz="0" w:space="0" w:color="auto"/>
        <w:right w:val="none" w:sz="0" w:space="0" w:color="auto"/>
      </w:divBdr>
    </w:div>
    <w:div w:id="560212431">
      <w:bodyDiv w:val="1"/>
      <w:marLeft w:val="0"/>
      <w:marRight w:val="0"/>
      <w:marTop w:val="0"/>
      <w:marBottom w:val="0"/>
      <w:divBdr>
        <w:top w:val="none" w:sz="0" w:space="0" w:color="auto"/>
        <w:left w:val="none" w:sz="0" w:space="0" w:color="auto"/>
        <w:bottom w:val="none" w:sz="0" w:space="0" w:color="auto"/>
        <w:right w:val="none" w:sz="0" w:space="0" w:color="auto"/>
      </w:divBdr>
    </w:div>
    <w:div w:id="671642812">
      <w:bodyDiv w:val="1"/>
      <w:marLeft w:val="0"/>
      <w:marRight w:val="0"/>
      <w:marTop w:val="0"/>
      <w:marBottom w:val="0"/>
      <w:divBdr>
        <w:top w:val="none" w:sz="0" w:space="0" w:color="auto"/>
        <w:left w:val="none" w:sz="0" w:space="0" w:color="auto"/>
        <w:bottom w:val="none" w:sz="0" w:space="0" w:color="auto"/>
        <w:right w:val="none" w:sz="0" w:space="0" w:color="auto"/>
      </w:divBdr>
    </w:div>
    <w:div w:id="1161237382">
      <w:bodyDiv w:val="1"/>
      <w:marLeft w:val="0"/>
      <w:marRight w:val="0"/>
      <w:marTop w:val="0"/>
      <w:marBottom w:val="0"/>
      <w:divBdr>
        <w:top w:val="none" w:sz="0" w:space="0" w:color="auto"/>
        <w:left w:val="none" w:sz="0" w:space="0" w:color="auto"/>
        <w:bottom w:val="none" w:sz="0" w:space="0" w:color="auto"/>
        <w:right w:val="none" w:sz="0" w:space="0" w:color="auto"/>
      </w:divBdr>
    </w:div>
    <w:div w:id="16820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op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s-npa@npa.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bair.majeed@npa.gov.af" TargetMode="External"/><Relationship Id="rId5" Type="http://schemas.openxmlformats.org/officeDocument/2006/relationships/webSettings" Target="webSettings.xml"/><Relationship Id="rId10" Type="http://schemas.openxmlformats.org/officeDocument/2006/relationships/hyperlink" Target="mailto:adel.rassouly@npa.gov.af" TargetMode="External"/><Relationship Id="rId4" Type="http://schemas.openxmlformats.org/officeDocument/2006/relationships/settings" Target="settings.xml"/><Relationship Id="rId9" Type="http://schemas.openxmlformats.org/officeDocument/2006/relationships/hyperlink" Target="mailto:nasruddin.nouri@npa.gov.a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B4BA-F2B2-440C-B30B-B45D69EA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maisara</dc:creator>
  <cp:lastModifiedBy>Nasrat</cp:lastModifiedBy>
  <cp:revision>14</cp:revision>
  <cp:lastPrinted>2017-10-25T05:29:00Z</cp:lastPrinted>
  <dcterms:created xsi:type="dcterms:W3CDTF">2020-03-07T10:37:00Z</dcterms:created>
  <dcterms:modified xsi:type="dcterms:W3CDTF">2020-10-18T09:39:00Z</dcterms:modified>
</cp:coreProperties>
</file>